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5593D" w:rsidRPr="004D12BC" w:rsidRDefault="00F22926">
      <w:pPr>
        <w:rPr>
          <w:rFonts w:ascii="Arial Narrow" w:eastAsia="Verdana" w:hAnsi="Arial Narrow" w:cs="Verdana"/>
        </w:rPr>
      </w:pPr>
      <w:r w:rsidRPr="004D12BC">
        <w:rPr>
          <w:rFonts w:ascii="Arial Narrow" w:hAnsi="Arial Narrow"/>
          <w:noProof/>
          <w:lang w:val="es-CO"/>
        </w:rPr>
        <w:drawing>
          <wp:anchor distT="0" distB="0" distL="0" distR="0" simplePos="0" relativeHeight="251658240" behindDoc="1" locked="0" layoutInCell="1" hidden="0" allowOverlap="1" wp14:anchorId="14232941" wp14:editId="23F25D82">
            <wp:simplePos x="0" y="0"/>
            <wp:positionH relativeFrom="column">
              <wp:posOffset>-1080134</wp:posOffset>
            </wp:positionH>
            <wp:positionV relativeFrom="paragraph">
              <wp:posOffset>-1089659</wp:posOffset>
            </wp:positionV>
            <wp:extent cx="7753350" cy="10057765"/>
            <wp:effectExtent l="0" t="0" r="0" b="0"/>
            <wp:wrapNone/>
            <wp:docPr id="19442331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753350" cy="10057765"/>
                    </a:xfrm>
                    <a:prstGeom prst="rect">
                      <a:avLst/>
                    </a:prstGeom>
                    <a:ln/>
                  </pic:spPr>
                </pic:pic>
              </a:graphicData>
            </a:graphic>
          </wp:anchor>
        </w:drawing>
      </w:r>
    </w:p>
    <w:p w14:paraId="00000002" w14:textId="77777777" w:rsidR="0095593D" w:rsidRPr="004D12BC" w:rsidRDefault="0095593D">
      <w:pPr>
        <w:rPr>
          <w:rFonts w:ascii="Arial Narrow" w:eastAsia="Verdana" w:hAnsi="Arial Narrow" w:cs="Verdana"/>
        </w:rPr>
      </w:pPr>
    </w:p>
    <w:p w14:paraId="00000003" w14:textId="77777777" w:rsidR="0095593D" w:rsidRPr="004D12BC" w:rsidRDefault="0095593D">
      <w:pPr>
        <w:rPr>
          <w:rFonts w:ascii="Arial Narrow" w:eastAsia="Verdana" w:hAnsi="Arial Narrow" w:cs="Verdana"/>
        </w:rPr>
      </w:pPr>
    </w:p>
    <w:p w14:paraId="00000004" w14:textId="77777777" w:rsidR="0095593D" w:rsidRPr="004D12BC" w:rsidRDefault="0095593D">
      <w:pPr>
        <w:rPr>
          <w:rFonts w:ascii="Arial Narrow" w:eastAsia="Verdana" w:hAnsi="Arial Narrow" w:cs="Verdana"/>
        </w:rPr>
      </w:pPr>
    </w:p>
    <w:p w14:paraId="00000005" w14:textId="77777777" w:rsidR="0095593D" w:rsidRPr="004D12BC" w:rsidRDefault="0095593D">
      <w:pPr>
        <w:rPr>
          <w:rFonts w:ascii="Arial Narrow" w:eastAsia="Verdana" w:hAnsi="Arial Narrow" w:cs="Verdana"/>
        </w:rPr>
      </w:pPr>
    </w:p>
    <w:p w14:paraId="00000006" w14:textId="77777777" w:rsidR="0095593D" w:rsidRPr="004D12BC" w:rsidRDefault="0095593D">
      <w:pPr>
        <w:rPr>
          <w:rFonts w:ascii="Arial Narrow" w:eastAsia="Verdana" w:hAnsi="Arial Narrow" w:cs="Verdana"/>
        </w:rPr>
      </w:pPr>
    </w:p>
    <w:p w14:paraId="00000007" w14:textId="77777777" w:rsidR="0095593D" w:rsidRPr="004D12BC" w:rsidRDefault="0095593D">
      <w:pPr>
        <w:rPr>
          <w:rFonts w:ascii="Arial Narrow" w:eastAsia="Verdana" w:hAnsi="Arial Narrow" w:cs="Verdana"/>
        </w:rPr>
      </w:pPr>
    </w:p>
    <w:p w14:paraId="00000008" w14:textId="77777777" w:rsidR="0095593D" w:rsidRPr="004D12BC" w:rsidRDefault="0095593D">
      <w:pPr>
        <w:rPr>
          <w:rFonts w:ascii="Arial Narrow" w:eastAsia="Verdana" w:hAnsi="Arial Narrow" w:cs="Verdana"/>
        </w:rPr>
      </w:pPr>
    </w:p>
    <w:p w14:paraId="00000009" w14:textId="77777777" w:rsidR="0095593D" w:rsidRPr="004D12BC" w:rsidRDefault="0095593D">
      <w:pPr>
        <w:rPr>
          <w:rFonts w:ascii="Arial Narrow" w:eastAsia="Verdana" w:hAnsi="Arial Narrow" w:cs="Verdana"/>
        </w:rPr>
      </w:pPr>
    </w:p>
    <w:p w14:paraId="0000000A" w14:textId="77777777" w:rsidR="0095593D" w:rsidRPr="004D12BC" w:rsidRDefault="0095593D">
      <w:pPr>
        <w:rPr>
          <w:rFonts w:ascii="Arial Narrow" w:eastAsia="Verdana" w:hAnsi="Arial Narrow" w:cs="Verdana"/>
        </w:rPr>
      </w:pPr>
    </w:p>
    <w:p w14:paraId="0000000B" w14:textId="77777777" w:rsidR="0095593D" w:rsidRPr="004D12BC" w:rsidRDefault="0095593D">
      <w:pPr>
        <w:rPr>
          <w:rFonts w:ascii="Arial Narrow" w:eastAsia="Verdana" w:hAnsi="Arial Narrow" w:cs="Verdana"/>
        </w:rPr>
      </w:pPr>
    </w:p>
    <w:p w14:paraId="0000000C" w14:textId="77777777" w:rsidR="0095593D" w:rsidRPr="004D12BC" w:rsidRDefault="00F22926">
      <w:pPr>
        <w:rPr>
          <w:rFonts w:ascii="Arial Narrow" w:eastAsia="Verdana" w:hAnsi="Arial Narrow" w:cs="Verdana"/>
        </w:rPr>
      </w:pPr>
      <w:r w:rsidRPr="004D12BC">
        <w:rPr>
          <w:rFonts w:ascii="Arial Narrow" w:hAnsi="Arial Narrow"/>
          <w:noProof/>
          <w:lang w:val="es-CO"/>
        </w:rPr>
        <mc:AlternateContent>
          <mc:Choice Requires="wps">
            <w:drawing>
              <wp:anchor distT="0" distB="0" distL="114300" distR="114300" simplePos="0" relativeHeight="251659264" behindDoc="0" locked="0" layoutInCell="1" hidden="0" allowOverlap="1" wp14:anchorId="23FA153A" wp14:editId="4C0D131C">
                <wp:simplePos x="0" y="0"/>
                <wp:positionH relativeFrom="column">
                  <wp:posOffset>-787399</wp:posOffset>
                </wp:positionH>
                <wp:positionV relativeFrom="paragraph">
                  <wp:posOffset>165100</wp:posOffset>
                </wp:positionV>
                <wp:extent cx="5038725" cy="657225"/>
                <wp:effectExtent l="0" t="0" r="0" b="0"/>
                <wp:wrapNone/>
                <wp:docPr id="1944233192" name="Rectángulo 1944233192"/>
                <wp:cNvGraphicFramePr/>
                <a:graphic xmlns:a="http://schemas.openxmlformats.org/drawingml/2006/main">
                  <a:graphicData uri="http://schemas.microsoft.com/office/word/2010/wordprocessingShape">
                    <wps:wsp>
                      <wps:cNvSpPr/>
                      <wps:spPr>
                        <a:xfrm>
                          <a:off x="2831400" y="3456150"/>
                          <a:ext cx="5029200" cy="647700"/>
                        </a:xfrm>
                        <a:prstGeom prst="rect">
                          <a:avLst/>
                        </a:prstGeom>
                        <a:noFill/>
                        <a:ln>
                          <a:noFill/>
                        </a:ln>
                      </wps:spPr>
                      <wps:txbx>
                        <w:txbxContent>
                          <w:p w14:paraId="4C9BC5ED" w14:textId="77777777" w:rsidR="0095593D" w:rsidRDefault="00F22926">
                            <w:pPr>
                              <w:textDirection w:val="btLr"/>
                            </w:pPr>
                            <w:r>
                              <w:rPr>
                                <w:rFonts w:ascii="Arial Narrow" w:eastAsia="Arial Narrow" w:hAnsi="Arial Narrow" w:cs="Arial Narrow"/>
                                <w:b/>
                                <w:color w:val="FFFFFF"/>
                                <w:sz w:val="72"/>
                              </w:rPr>
                              <w:t xml:space="preserve">Política Institucional </w:t>
                            </w:r>
                          </w:p>
                        </w:txbxContent>
                      </wps:txbx>
                      <wps:bodyPr spcFirstLastPara="1" wrap="square" lIns="91425" tIns="45700" rIns="91425" bIns="45700" anchor="ctr" anchorCtr="0">
                        <a:noAutofit/>
                      </wps:bodyPr>
                    </wps:wsp>
                  </a:graphicData>
                </a:graphic>
              </wp:anchor>
            </w:drawing>
          </mc:Choice>
          <mc:Fallback>
            <w:pict>
              <v:rect w14:anchorId="23FA153A" id="Rectángulo 1944233192" o:spid="_x0000_s1026" style="position:absolute;margin-left:-62pt;margin-top:13pt;width:396.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" filled="f" stroked="f">
                <v:textbox inset="2.53958mm,1.2694mm,2.53958mm,1.2694mm">
                  <w:txbxContent>
                    <w:p w14:paraId="4C9BC5ED" w14:textId="77777777" w:rsidR="0095593D" w:rsidRDefault="00F22926">
                      <w:pPr>
                        <w:textDirection w:val="btLr"/>
                      </w:pPr>
                      <w:r>
                        <w:rPr>
                          <w:rFonts w:ascii="Arial Narrow" w:eastAsia="Arial Narrow" w:hAnsi="Arial Narrow" w:cs="Arial Narrow"/>
                          <w:b/>
                          <w:color w:val="FFFFFF"/>
                          <w:sz w:val="72"/>
                        </w:rPr>
                        <w:t xml:space="preserve">Política Institucional </w:t>
                      </w:r>
                    </w:p>
                  </w:txbxContent>
                </v:textbox>
              </v:rect>
            </w:pict>
          </mc:Fallback>
        </mc:AlternateContent>
      </w:r>
    </w:p>
    <w:p w14:paraId="0000000D" w14:textId="77777777" w:rsidR="0095593D" w:rsidRPr="004D12BC" w:rsidRDefault="0095593D">
      <w:pPr>
        <w:rPr>
          <w:rFonts w:ascii="Arial Narrow" w:eastAsia="Verdana" w:hAnsi="Arial Narrow" w:cs="Verdana"/>
        </w:rPr>
      </w:pPr>
    </w:p>
    <w:p w14:paraId="0000000E" w14:textId="77777777" w:rsidR="0095593D" w:rsidRPr="004D12BC" w:rsidRDefault="0095593D">
      <w:pPr>
        <w:rPr>
          <w:rFonts w:ascii="Arial Narrow" w:eastAsia="Verdana" w:hAnsi="Arial Narrow" w:cs="Verdana"/>
        </w:rPr>
      </w:pPr>
    </w:p>
    <w:p w14:paraId="0000000F" w14:textId="77777777" w:rsidR="0095593D" w:rsidRPr="004D12BC" w:rsidRDefault="0095593D">
      <w:pPr>
        <w:rPr>
          <w:rFonts w:ascii="Arial Narrow" w:eastAsia="Verdana" w:hAnsi="Arial Narrow" w:cs="Verdana"/>
        </w:rPr>
      </w:pPr>
    </w:p>
    <w:p w14:paraId="00000010" w14:textId="77777777" w:rsidR="0095593D" w:rsidRPr="004D12BC" w:rsidRDefault="0095593D">
      <w:pPr>
        <w:rPr>
          <w:rFonts w:ascii="Arial Narrow" w:eastAsia="Verdana" w:hAnsi="Arial Narrow" w:cs="Verdana"/>
        </w:rPr>
      </w:pPr>
    </w:p>
    <w:p w14:paraId="00000011" w14:textId="77777777" w:rsidR="0095593D" w:rsidRPr="004D12BC" w:rsidRDefault="00F22926">
      <w:pPr>
        <w:rPr>
          <w:rFonts w:ascii="Arial Narrow" w:eastAsia="Verdana" w:hAnsi="Arial Narrow" w:cs="Verdana"/>
        </w:rPr>
      </w:pPr>
      <w:r w:rsidRPr="004D12BC">
        <w:rPr>
          <w:rFonts w:ascii="Arial Narrow" w:hAnsi="Arial Narrow"/>
          <w:noProof/>
          <w:lang w:val="es-CO"/>
        </w:rPr>
        <mc:AlternateContent>
          <mc:Choice Requires="wps">
            <w:drawing>
              <wp:anchor distT="0" distB="0" distL="114300" distR="114300" simplePos="0" relativeHeight="251660288" behindDoc="0" locked="0" layoutInCell="1" hidden="0" allowOverlap="1" wp14:anchorId="2CA2E620" wp14:editId="00632203">
                <wp:simplePos x="0" y="0"/>
                <wp:positionH relativeFrom="column">
                  <wp:posOffset>-790574</wp:posOffset>
                </wp:positionH>
                <wp:positionV relativeFrom="paragraph">
                  <wp:posOffset>77868</wp:posOffset>
                </wp:positionV>
                <wp:extent cx="4431399" cy="1181100"/>
                <wp:effectExtent l="0" t="0" r="0" b="0"/>
                <wp:wrapNone/>
                <wp:docPr id="1944233191" name="Rectángulo 1944233191"/>
                <wp:cNvGraphicFramePr/>
                <a:graphic xmlns:a="http://schemas.openxmlformats.org/drawingml/2006/main">
                  <a:graphicData uri="http://schemas.microsoft.com/office/word/2010/wordprocessingShape">
                    <wps:wsp>
                      <wps:cNvSpPr/>
                      <wps:spPr>
                        <a:xfrm>
                          <a:off x="3135063" y="3194213"/>
                          <a:ext cx="4421874" cy="1171575"/>
                        </a:xfrm>
                        <a:prstGeom prst="rect">
                          <a:avLst/>
                        </a:prstGeom>
                        <a:noFill/>
                        <a:ln>
                          <a:noFill/>
                        </a:ln>
                      </wps:spPr>
                      <wps:txbx>
                        <w:txbxContent>
                          <w:p w14:paraId="7AE08F20" w14:textId="77777777" w:rsidR="0095593D" w:rsidRDefault="00F22926">
                            <w:pPr>
                              <w:textDirection w:val="btLr"/>
                            </w:pPr>
                            <w:r>
                              <w:rPr>
                                <w:rFonts w:ascii="Arial Narrow" w:eastAsia="Arial Narrow" w:hAnsi="Arial Narrow" w:cs="Arial Narrow"/>
                                <w:b/>
                                <w:color w:val="FFFFFF"/>
                                <w:sz w:val="48"/>
                              </w:rPr>
                              <w:t>Teletrabajo</w:t>
                            </w:r>
                          </w:p>
                          <w:p w14:paraId="13DFC44D" w14:textId="77777777" w:rsidR="0095593D" w:rsidRDefault="0095593D">
                            <w:pPr>
                              <w:textDirection w:val="btLr"/>
                            </w:pPr>
                          </w:p>
                          <w:p w14:paraId="0A7A7340" w14:textId="77777777" w:rsidR="0095593D" w:rsidRDefault="0095593D">
                            <w:pPr>
                              <w:textDirection w:val="btLr"/>
                            </w:pPr>
                          </w:p>
                        </w:txbxContent>
                      </wps:txbx>
                      <wps:bodyPr spcFirstLastPara="1" wrap="square" lIns="91425" tIns="45700" rIns="91425" bIns="45700" anchor="ctr" anchorCtr="0">
                        <a:noAutofit/>
                      </wps:bodyPr>
                    </wps:wsp>
                  </a:graphicData>
                </a:graphic>
              </wp:anchor>
            </w:drawing>
          </mc:Choice>
          <mc:Fallback>
            <w:pict>
              <v:rect w14:anchorId="2CA2E620" id="Rectángulo 1944233191" o:spid="_x0000_s1027" style="position:absolute;margin-left:-62.25pt;margin-top:6.15pt;width:348.95pt;height: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" filled="f" stroked="f">
                <v:textbox inset="2.53958mm,1.2694mm,2.53958mm,1.2694mm">
                  <w:txbxContent>
                    <w:p w14:paraId="7AE08F20" w14:textId="77777777" w:rsidR="0095593D" w:rsidRDefault="00F22926">
                      <w:pPr>
                        <w:textDirection w:val="btLr"/>
                      </w:pPr>
                      <w:r>
                        <w:rPr>
                          <w:rFonts w:ascii="Arial Narrow" w:eastAsia="Arial Narrow" w:hAnsi="Arial Narrow" w:cs="Arial Narrow"/>
                          <w:b/>
                          <w:color w:val="FFFFFF"/>
                          <w:sz w:val="48"/>
                        </w:rPr>
                        <w:t>Teletrabajo</w:t>
                      </w:r>
                    </w:p>
                    <w:p w14:paraId="13DFC44D" w14:textId="77777777" w:rsidR="0095593D" w:rsidRDefault="0095593D">
                      <w:pPr>
                        <w:textDirection w:val="btLr"/>
                      </w:pPr>
                    </w:p>
                    <w:p w14:paraId="0A7A7340" w14:textId="77777777" w:rsidR="0095593D" w:rsidRDefault="0095593D">
                      <w:pPr>
                        <w:textDirection w:val="btLr"/>
                      </w:pPr>
                    </w:p>
                  </w:txbxContent>
                </v:textbox>
              </v:rect>
            </w:pict>
          </mc:Fallback>
        </mc:AlternateContent>
      </w:r>
    </w:p>
    <w:p w14:paraId="00000012" w14:textId="77777777" w:rsidR="0095593D" w:rsidRPr="004D12BC" w:rsidRDefault="0095593D">
      <w:pPr>
        <w:rPr>
          <w:rFonts w:ascii="Arial Narrow" w:eastAsia="Verdana" w:hAnsi="Arial Narrow" w:cs="Verdana"/>
        </w:rPr>
      </w:pPr>
    </w:p>
    <w:p w14:paraId="00000013" w14:textId="77777777" w:rsidR="0095593D" w:rsidRPr="004D12BC" w:rsidRDefault="0095593D">
      <w:pPr>
        <w:rPr>
          <w:rFonts w:ascii="Arial Narrow" w:eastAsia="Verdana" w:hAnsi="Arial Narrow" w:cs="Verdana"/>
        </w:rPr>
      </w:pPr>
    </w:p>
    <w:p w14:paraId="00000014" w14:textId="77777777" w:rsidR="0095593D" w:rsidRPr="004D12BC" w:rsidRDefault="0095593D">
      <w:pPr>
        <w:rPr>
          <w:rFonts w:ascii="Arial Narrow" w:eastAsia="Verdana" w:hAnsi="Arial Narrow" w:cs="Verdana"/>
        </w:rPr>
      </w:pPr>
    </w:p>
    <w:p w14:paraId="00000015" w14:textId="77777777" w:rsidR="0095593D" w:rsidRPr="004D12BC" w:rsidRDefault="0095593D">
      <w:pPr>
        <w:rPr>
          <w:rFonts w:ascii="Arial Narrow" w:eastAsia="Verdana" w:hAnsi="Arial Narrow" w:cs="Verdana"/>
        </w:rPr>
      </w:pPr>
    </w:p>
    <w:p w14:paraId="00000016" w14:textId="77777777" w:rsidR="0095593D" w:rsidRPr="004D12BC" w:rsidRDefault="00F22926">
      <w:pPr>
        <w:rPr>
          <w:rFonts w:ascii="Arial Narrow" w:eastAsia="Verdana" w:hAnsi="Arial Narrow" w:cs="Verdana"/>
        </w:rPr>
      </w:pPr>
      <w:r w:rsidRPr="004D12BC">
        <w:rPr>
          <w:rFonts w:ascii="Arial Narrow" w:hAnsi="Arial Narrow"/>
          <w:noProof/>
          <w:lang w:val="es-CO"/>
        </w:rPr>
        <mc:AlternateContent>
          <mc:Choice Requires="wps">
            <w:drawing>
              <wp:anchor distT="0" distB="0" distL="114300" distR="114300" simplePos="0" relativeHeight="251661312" behindDoc="0" locked="0" layoutInCell="1" hidden="0" allowOverlap="1" wp14:anchorId="761C6C08" wp14:editId="3B696FC9">
                <wp:simplePos x="0" y="0"/>
                <wp:positionH relativeFrom="column">
                  <wp:posOffset>-736599</wp:posOffset>
                </wp:positionH>
                <wp:positionV relativeFrom="paragraph">
                  <wp:posOffset>241300</wp:posOffset>
                </wp:positionV>
                <wp:extent cx="3557943" cy="337072"/>
                <wp:effectExtent l="0" t="0" r="0" b="0"/>
                <wp:wrapNone/>
                <wp:docPr id="1944233190" name="Rectángulo 1944233190"/>
                <wp:cNvGraphicFramePr/>
                <a:graphic xmlns:a="http://schemas.openxmlformats.org/drawingml/2006/main">
                  <a:graphicData uri="http://schemas.microsoft.com/office/word/2010/wordprocessingShape">
                    <wps:wsp>
                      <wps:cNvSpPr/>
                      <wps:spPr>
                        <a:xfrm>
                          <a:off x="3571791" y="3616227"/>
                          <a:ext cx="3548418" cy="327547"/>
                        </a:xfrm>
                        <a:prstGeom prst="rect">
                          <a:avLst/>
                        </a:prstGeom>
                        <a:noFill/>
                        <a:ln>
                          <a:noFill/>
                        </a:ln>
                      </wps:spPr>
                      <wps:txbx>
                        <w:txbxContent>
                          <w:p w14:paraId="6823CFB6" w14:textId="71873BB5" w:rsidR="0095593D" w:rsidRDefault="00F22926">
                            <w:pPr>
                              <w:textDirection w:val="btLr"/>
                            </w:pPr>
                            <w:r>
                              <w:rPr>
                                <w:rFonts w:ascii="Arial Narrow" w:eastAsia="Arial Narrow" w:hAnsi="Arial Narrow" w:cs="Arial Narrow"/>
                                <w:b/>
                                <w:color w:val="FFFFFF"/>
                                <w:sz w:val="32"/>
                              </w:rPr>
                              <w:t>V</w:t>
                            </w:r>
                            <w:r w:rsidR="00AC171D">
                              <w:rPr>
                                <w:rFonts w:ascii="Arial Narrow" w:eastAsia="Arial Narrow" w:hAnsi="Arial Narrow" w:cs="Arial Narrow"/>
                                <w:b/>
                                <w:color w:val="FFFFFF"/>
                                <w:sz w:val="32"/>
                              </w:rPr>
                              <w:t>ersión 1            Fecha 08/09</w:t>
                            </w:r>
                            <w:r>
                              <w:rPr>
                                <w:rFonts w:ascii="Arial Narrow" w:eastAsia="Arial Narrow" w:hAnsi="Arial Narrow" w:cs="Arial Narrow"/>
                                <w:b/>
                                <w:color w:val="FFFFFF"/>
                                <w:sz w:val="32"/>
                              </w:rPr>
                              <w:t>/2025</w:t>
                            </w:r>
                          </w:p>
                          <w:p w14:paraId="40E46371" w14:textId="77777777" w:rsidR="0095593D" w:rsidRDefault="0095593D">
                            <w:pPr>
                              <w:textDirection w:val="btLr"/>
                            </w:pPr>
                          </w:p>
                          <w:p w14:paraId="14C7B63A" w14:textId="77777777" w:rsidR="0095593D" w:rsidRDefault="0095593D">
                            <w:pPr>
                              <w:textDirection w:val="btLr"/>
                            </w:pPr>
                          </w:p>
                        </w:txbxContent>
                      </wps:txbx>
                      <wps:bodyPr spcFirstLastPara="1" wrap="square" lIns="91425" tIns="45700" rIns="91425" bIns="45700" anchor="ctr" anchorCtr="0">
                        <a:noAutofit/>
                      </wps:bodyPr>
                    </wps:wsp>
                  </a:graphicData>
                </a:graphic>
              </wp:anchor>
            </w:drawing>
          </mc:Choice>
          <mc:Fallback>
            <w:pict>
              <v:rect w14:anchorId="761C6C08" id="Rectángulo 1944233190" o:spid="_x0000_s1028" style="position:absolute;margin-left:-58pt;margin-top:19pt;width:280.15pt;height:26.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" filled="f" stroked="f">
                <v:textbox inset="2.53958mm,1.2694mm,2.53958mm,1.2694mm">
                  <w:txbxContent>
                    <w:p w14:paraId="6823CFB6" w14:textId="71873BB5" w:rsidR="0095593D" w:rsidRDefault="00F22926">
                      <w:pPr>
                        <w:textDirection w:val="btLr"/>
                      </w:pPr>
                      <w:r>
                        <w:rPr>
                          <w:rFonts w:ascii="Arial Narrow" w:eastAsia="Arial Narrow" w:hAnsi="Arial Narrow" w:cs="Arial Narrow"/>
                          <w:b/>
                          <w:color w:val="FFFFFF"/>
                          <w:sz w:val="32"/>
                        </w:rPr>
                        <w:t>V</w:t>
                      </w:r>
                      <w:r w:rsidR="00AC171D">
                        <w:rPr>
                          <w:rFonts w:ascii="Arial Narrow" w:eastAsia="Arial Narrow" w:hAnsi="Arial Narrow" w:cs="Arial Narrow"/>
                          <w:b/>
                          <w:color w:val="FFFFFF"/>
                          <w:sz w:val="32"/>
                        </w:rPr>
                        <w:t>ersión 1            Fecha 08/09</w:t>
                      </w:r>
                      <w:r>
                        <w:rPr>
                          <w:rFonts w:ascii="Arial Narrow" w:eastAsia="Arial Narrow" w:hAnsi="Arial Narrow" w:cs="Arial Narrow"/>
                          <w:b/>
                          <w:color w:val="FFFFFF"/>
                          <w:sz w:val="32"/>
                        </w:rPr>
                        <w:t>/2025</w:t>
                      </w:r>
                    </w:p>
                    <w:p w14:paraId="40E46371" w14:textId="77777777" w:rsidR="0095593D" w:rsidRDefault="0095593D">
                      <w:pPr>
                        <w:textDirection w:val="btLr"/>
                      </w:pPr>
                    </w:p>
                    <w:p w14:paraId="14C7B63A" w14:textId="77777777" w:rsidR="0095593D" w:rsidRDefault="0095593D">
                      <w:pPr>
                        <w:textDirection w:val="btLr"/>
                      </w:pPr>
                    </w:p>
                  </w:txbxContent>
                </v:textbox>
              </v:rect>
            </w:pict>
          </mc:Fallback>
        </mc:AlternateContent>
      </w:r>
    </w:p>
    <w:p w14:paraId="00000017" w14:textId="77777777" w:rsidR="0095593D" w:rsidRPr="004D12BC" w:rsidRDefault="0095593D">
      <w:pPr>
        <w:rPr>
          <w:rFonts w:ascii="Arial Narrow" w:eastAsia="Verdana" w:hAnsi="Arial Narrow" w:cs="Verdana"/>
        </w:rPr>
      </w:pPr>
    </w:p>
    <w:p w14:paraId="00000018" w14:textId="77777777" w:rsidR="0095593D" w:rsidRPr="004D12BC" w:rsidRDefault="0095593D">
      <w:pPr>
        <w:rPr>
          <w:rFonts w:ascii="Arial Narrow" w:eastAsia="Verdana" w:hAnsi="Arial Narrow" w:cs="Verdana"/>
        </w:rPr>
      </w:pPr>
    </w:p>
    <w:p w14:paraId="00000019" w14:textId="77777777" w:rsidR="0095593D" w:rsidRPr="004D12BC" w:rsidRDefault="0095593D">
      <w:pPr>
        <w:rPr>
          <w:rFonts w:ascii="Arial Narrow" w:eastAsia="Verdana" w:hAnsi="Arial Narrow" w:cs="Verdana"/>
        </w:rPr>
      </w:pPr>
    </w:p>
    <w:p w14:paraId="0000001A" w14:textId="77777777" w:rsidR="0095593D" w:rsidRPr="004D12BC" w:rsidRDefault="0095593D">
      <w:pPr>
        <w:rPr>
          <w:rFonts w:ascii="Arial Narrow" w:eastAsia="Verdana" w:hAnsi="Arial Narrow" w:cs="Verdana"/>
        </w:rPr>
      </w:pPr>
    </w:p>
    <w:p w14:paraId="0000001B" w14:textId="77777777" w:rsidR="0095593D" w:rsidRPr="004D12BC" w:rsidRDefault="0095593D">
      <w:pPr>
        <w:rPr>
          <w:rFonts w:ascii="Arial Narrow" w:eastAsia="Verdana" w:hAnsi="Arial Narrow" w:cs="Verdana"/>
        </w:rPr>
      </w:pPr>
    </w:p>
    <w:p w14:paraId="0000001C" w14:textId="77777777" w:rsidR="0095593D" w:rsidRPr="004D12BC" w:rsidRDefault="0095593D">
      <w:pPr>
        <w:rPr>
          <w:rFonts w:ascii="Arial Narrow" w:eastAsia="Verdana" w:hAnsi="Arial Narrow" w:cs="Verdana"/>
        </w:rPr>
      </w:pPr>
    </w:p>
    <w:p w14:paraId="0000001D" w14:textId="77777777" w:rsidR="0095593D" w:rsidRPr="004D12BC" w:rsidRDefault="0095593D">
      <w:pPr>
        <w:rPr>
          <w:rFonts w:ascii="Arial Narrow" w:eastAsia="Verdana" w:hAnsi="Arial Narrow" w:cs="Verdana"/>
        </w:rPr>
      </w:pPr>
    </w:p>
    <w:p w14:paraId="0000001E" w14:textId="77777777" w:rsidR="0095593D" w:rsidRPr="004D12BC" w:rsidRDefault="0095593D">
      <w:pPr>
        <w:rPr>
          <w:rFonts w:ascii="Arial Narrow" w:eastAsia="Verdana" w:hAnsi="Arial Narrow" w:cs="Verdana"/>
        </w:rPr>
      </w:pPr>
    </w:p>
    <w:p w14:paraId="0000001F" w14:textId="77777777" w:rsidR="0095593D" w:rsidRPr="004D12BC" w:rsidRDefault="0095593D">
      <w:pPr>
        <w:rPr>
          <w:rFonts w:ascii="Arial Narrow" w:eastAsia="Verdana" w:hAnsi="Arial Narrow" w:cs="Verdana"/>
        </w:rPr>
      </w:pPr>
    </w:p>
    <w:p w14:paraId="00000020" w14:textId="77777777" w:rsidR="0095593D" w:rsidRPr="004D12BC" w:rsidRDefault="0095593D">
      <w:pPr>
        <w:rPr>
          <w:rFonts w:ascii="Arial Narrow" w:eastAsia="Verdana" w:hAnsi="Arial Narrow" w:cs="Verdana"/>
        </w:rPr>
      </w:pPr>
    </w:p>
    <w:p w14:paraId="00000021" w14:textId="77777777" w:rsidR="0095593D" w:rsidRPr="004D12BC" w:rsidRDefault="0095593D">
      <w:pPr>
        <w:rPr>
          <w:rFonts w:ascii="Arial Narrow" w:eastAsia="Verdana" w:hAnsi="Arial Narrow" w:cs="Verdana"/>
        </w:rPr>
      </w:pPr>
    </w:p>
    <w:p w14:paraId="00000022" w14:textId="77777777" w:rsidR="0095593D" w:rsidRPr="004D12BC" w:rsidRDefault="0095593D">
      <w:pPr>
        <w:rPr>
          <w:rFonts w:ascii="Arial Narrow" w:eastAsia="Verdana" w:hAnsi="Arial Narrow" w:cs="Verdana"/>
        </w:rPr>
      </w:pPr>
    </w:p>
    <w:p w14:paraId="00000023" w14:textId="77777777" w:rsidR="0095593D" w:rsidRPr="004D12BC" w:rsidRDefault="0095593D">
      <w:pPr>
        <w:rPr>
          <w:rFonts w:ascii="Arial Narrow" w:eastAsia="Verdana" w:hAnsi="Arial Narrow" w:cs="Verdana"/>
        </w:rPr>
      </w:pPr>
    </w:p>
    <w:p w14:paraId="00000024" w14:textId="77777777" w:rsidR="0095593D" w:rsidRPr="004D12BC" w:rsidRDefault="0095593D">
      <w:pPr>
        <w:rPr>
          <w:rFonts w:ascii="Arial Narrow" w:eastAsia="Verdana" w:hAnsi="Arial Narrow" w:cs="Verdana"/>
        </w:rPr>
      </w:pPr>
    </w:p>
    <w:p w14:paraId="00000025" w14:textId="77777777" w:rsidR="0095593D" w:rsidRPr="004D12BC" w:rsidRDefault="0095593D">
      <w:pPr>
        <w:rPr>
          <w:rFonts w:ascii="Arial Narrow" w:eastAsia="Verdana" w:hAnsi="Arial Narrow" w:cs="Verdana"/>
        </w:rPr>
      </w:pPr>
    </w:p>
    <w:p w14:paraId="00000026" w14:textId="77777777" w:rsidR="0095593D" w:rsidRPr="004D12BC" w:rsidRDefault="0095593D">
      <w:pPr>
        <w:rPr>
          <w:rFonts w:ascii="Arial Narrow" w:eastAsia="Verdana" w:hAnsi="Arial Narrow" w:cs="Verdana"/>
        </w:rPr>
      </w:pPr>
    </w:p>
    <w:p w14:paraId="00000027" w14:textId="77777777" w:rsidR="0095593D" w:rsidRPr="004D12BC" w:rsidRDefault="0095593D">
      <w:pPr>
        <w:rPr>
          <w:rFonts w:ascii="Arial Narrow" w:eastAsia="Verdana" w:hAnsi="Arial Narrow" w:cs="Verdana"/>
        </w:rPr>
      </w:pPr>
    </w:p>
    <w:p w14:paraId="00000028" w14:textId="77777777" w:rsidR="0095593D" w:rsidRPr="004D12BC" w:rsidRDefault="0095593D">
      <w:pPr>
        <w:rPr>
          <w:rFonts w:ascii="Arial Narrow" w:eastAsia="Verdana" w:hAnsi="Arial Narrow" w:cs="Verdana"/>
        </w:rPr>
      </w:pPr>
    </w:p>
    <w:p w14:paraId="00000029" w14:textId="77777777" w:rsidR="0095593D" w:rsidRPr="004D12BC" w:rsidRDefault="0095593D">
      <w:pPr>
        <w:rPr>
          <w:rFonts w:ascii="Arial Narrow" w:eastAsia="Verdana" w:hAnsi="Arial Narrow" w:cs="Verdana"/>
        </w:rPr>
      </w:pPr>
    </w:p>
    <w:p w14:paraId="0000002A" w14:textId="77777777" w:rsidR="0095593D" w:rsidRPr="004D12BC" w:rsidRDefault="0095593D">
      <w:pPr>
        <w:rPr>
          <w:rFonts w:ascii="Arial Narrow" w:eastAsia="Verdana" w:hAnsi="Arial Narrow" w:cs="Verdana"/>
        </w:rPr>
      </w:pPr>
    </w:p>
    <w:p w14:paraId="0000002B" w14:textId="77777777" w:rsidR="0095593D" w:rsidRPr="004D12BC" w:rsidRDefault="0095593D">
      <w:pPr>
        <w:rPr>
          <w:rFonts w:ascii="Arial Narrow" w:eastAsia="Verdana" w:hAnsi="Arial Narrow" w:cs="Verdana"/>
        </w:rPr>
      </w:pPr>
    </w:p>
    <w:p w14:paraId="0000002C" w14:textId="77777777" w:rsidR="0095593D" w:rsidRPr="004D12BC" w:rsidRDefault="0095593D">
      <w:pPr>
        <w:rPr>
          <w:rFonts w:ascii="Arial Narrow" w:eastAsia="Verdana" w:hAnsi="Arial Narrow" w:cs="Verdana"/>
        </w:rPr>
      </w:pPr>
    </w:p>
    <w:p w14:paraId="0000002D" w14:textId="77777777" w:rsidR="0095593D" w:rsidRPr="004D12BC" w:rsidRDefault="0095593D">
      <w:pPr>
        <w:rPr>
          <w:rFonts w:ascii="Arial Narrow" w:eastAsia="Verdana" w:hAnsi="Arial Narrow" w:cs="Verdana"/>
        </w:rPr>
      </w:pPr>
    </w:p>
    <w:p w14:paraId="6ADEECF9" w14:textId="77777777" w:rsidR="00AC171D" w:rsidRPr="004D12BC" w:rsidRDefault="00AC171D">
      <w:pPr>
        <w:jc w:val="center"/>
        <w:rPr>
          <w:rFonts w:ascii="Arial Narrow" w:eastAsia="Verdana" w:hAnsi="Arial Narrow" w:cs="Verdana"/>
          <w:b/>
        </w:rPr>
      </w:pPr>
    </w:p>
    <w:p w14:paraId="057F41EC" w14:textId="77777777" w:rsidR="00AC171D" w:rsidRPr="004D12BC" w:rsidRDefault="00AC171D">
      <w:pPr>
        <w:jc w:val="center"/>
        <w:rPr>
          <w:rFonts w:ascii="Arial Narrow" w:eastAsia="Verdana" w:hAnsi="Arial Narrow" w:cs="Verdana"/>
          <w:b/>
        </w:rPr>
      </w:pPr>
    </w:p>
    <w:p w14:paraId="0000002E" w14:textId="05360C37" w:rsidR="0095593D" w:rsidRPr="004D12BC" w:rsidRDefault="00F22926">
      <w:pPr>
        <w:jc w:val="center"/>
        <w:rPr>
          <w:rFonts w:ascii="Arial Narrow" w:eastAsia="Verdana" w:hAnsi="Arial Narrow" w:cs="Verdana"/>
          <w:b/>
        </w:rPr>
      </w:pPr>
      <w:r w:rsidRPr="004D12BC">
        <w:rPr>
          <w:rFonts w:ascii="Arial Narrow" w:eastAsia="Verdana" w:hAnsi="Arial Narrow" w:cs="Verdana"/>
          <w:b/>
        </w:rPr>
        <w:t>CONTENIDO</w:t>
      </w:r>
    </w:p>
    <w:p w14:paraId="0000002F" w14:textId="77777777" w:rsidR="0095593D" w:rsidRPr="004D12BC" w:rsidRDefault="0095593D">
      <w:pPr>
        <w:rPr>
          <w:rFonts w:ascii="Arial Narrow" w:eastAsia="Verdana" w:hAnsi="Arial Narrow" w:cs="Verdana"/>
        </w:rPr>
      </w:pPr>
    </w:p>
    <w:p w14:paraId="00000030" w14:textId="77777777" w:rsidR="0095593D" w:rsidRPr="004D12BC" w:rsidRDefault="0095593D">
      <w:pPr>
        <w:keepNext/>
        <w:keepLines/>
        <w:pBdr>
          <w:top w:val="nil"/>
          <w:left w:val="nil"/>
          <w:bottom w:val="nil"/>
          <w:right w:val="nil"/>
          <w:between w:val="nil"/>
        </w:pBdr>
        <w:spacing w:before="240" w:line="259" w:lineRule="auto"/>
        <w:ind w:firstLine="288"/>
        <w:rPr>
          <w:rFonts w:ascii="Arial Narrow" w:eastAsia="Verdana" w:hAnsi="Arial Narrow" w:cs="Verdana"/>
          <w:b/>
          <w:bCs/>
        </w:rPr>
      </w:pPr>
    </w:p>
    <w:sdt>
      <w:sdtPr>
        <w:rPr>
          <w:rFonts w:ascii="Arial Narrow" w:hAnsi="Arial Narrow"/>
          <w:b/>
          <w:bCs/>
          <w:color w:val="auto"/>
          <w:sz w:val="24"/>
          <w:szCs w:val="24"/>
          <w:lang w:val="es-ES"/>
        </w:rPr>
        <w:id w:val="-1767768556"/>
        <w:docPartObj>
          <w:docPartGallery w:val="Table of Contents"/>
          <w:docPartUnique/>
        </w:docPartObj>
      </w:sdtPr>
      <w:sdtEndPr/>
      <w:sdtContent>
        <w:p w14:paraId="6FE1D9AE" w14:textId="5A195408" w:rsidR="00EE2F33" w:rsidRPr="004D12BC" w:rsidRDefault="00EE2F33">
          <w:pPr>
            <w:pStyle w:val="TtuloTDC"/>
            <w:rPr>
              <w:rFonts w:ascii="Arial Narrow" w:hAnsi="Arial Narrow"/>
              <w:b/>
              <w:bCs/>
              <w:color w:val="auto"/>
              <w:sz w:val="24"/>
              <w:szCs w:val="24"/>
            </w:rPr>
          </w:pPr>
          <w:r w:rsidRPr="004D12BC">
            <w:rPr>
              <w:rFonts w:ascii="Arial Narrow" w:hAnsi="Arial Narrow"/>
              <w:b/>
              <w:bCs/>
              <w:color w:val="auto"/>
              <w:sz w:val="24"/>
              <w:szCs w:val="24"/>
              <w:lang w:val="es-ES"/>
            </w:rPr>
            <w:t>TABLA DE CONTENIDO</w:t>
          </w:r>
        </w:p>
        <w:p w14:paraId="4AB19B53" w14:textId="3759016B" w:rsidR="00EE2F33" w:rsidRPr="004D12BC" w:rsidRDefault="00EE2F33">
          <w:pPr>
            <w:pStyle w:val="TDC1"/>
            <w:tabs>
              <w:tab w:val="right" w:leader="dot" w:pos="8828"/>
            </w:tabs>
            <w:rPr>
              <w:rFonts w:eastAsiaTheme="minorEastAsia" w:cstheme="minorBidi"/>
              <w:noProof/>
              <w:kern w:val="2"/>
              <w:lang w:val="es-CO"/>
              <w14:ligatures w14:val="standardContextual"/>
            </w:rPr>
          </w:pPr>
          <w:r w:rsidRPr="004D12BC">
            <w:fldChar w:fldCharType="begin"/>
          </w:r>
          <w:r w:rsidRPr="004D12BC">
            <w:instrText xml:space="preserve"> TOC \o "1-3" \h \z \u </w:instrText>
          </w:r>
          <w:r w:rsidRPr="004D12BC">
            <w:fldChar w:fldCharType="separate"/>
          </w:r>
          <w:hyperlink w:anchor="_Toc206190220" w:history="1">
            <w:r w:rsidRPr="004D12BC">
              <w:rPr>
                <w:rStyle w:val="Hipervnculo"/>
                <w:rFonts w:eastAsia="Verdana" w:cs="Verdana"/>
                <w:noProof/>
              </w:rPr>
              <w:t>DECLARACIÓN DE LA POLÍTICA</w:t>
            </w:r>
            <w:r w:rsidRPr="004D12BC">
              <w:rPr>
                <w:noProof/>
                <w:webHidden/>
              </w:rPr>
              <w:tab/>
            </w:r>
            <w:r w:rsidRPr="004D12BC">
              <w:rPr>
                <w:noProof/>
                <w:webHidden/>
              </w:rPr>
              <w:fldChar w:fldCharType="begin"/>
            </w:r>
            <w:r w:rsidRPr="004D12BC">
              <w:rPr>
                <w:noProof/>
                <w:webHidden/>
              </w:rPr>
              <w:instrText xml:space="preserve"> PAGEREF _Toc206190220 \h </w:instrText>
            </w:r>
            <w:r w:rsidRPr="004D12BC">
              <w:rPr>
                <w:noProof/>
                <w:webHidden/>
              </w:rPr>
            </w:r>
            <w:r w:rsidRPr="004D12BC">
              <w:rPr>
                <w:noProof/>
                <w:webHidden/>
              </w:rPr>
              <w:fldChar w:fldCharType="separate"/>
            </w:r>
            <w:r w:rsidRPr="004D12BC">
              <w:rPr>
                <w:noProof/>
                <w:webHidden/>
              </w:rPr>
              <w:t>3</w:t>
            </w:r>
            <w:r w:rsidRPr="004D12BC">
              <w:rPr>
                <w:noProof/>
                <w:webHidden/>
              </w:rPr>
              <w:fldChar w:fldCharType="end"/>
            </w:r>
          </w:hyperlink>
        </w:p>
        <w:p w14:paraId="1AA0988B" w14:textId="25D151D0"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1" w:history="1">
            <w:r w:rsidR="00EE2F33" w:rsidRPr="004D12BC">
              <w:rPr>
                <w:rStyle w:val="Hipervnculo"/>
                <w:rFonts w:eastAsiaTheme="majorEastAsia"/>
                <w:smallCaps/>
                <w:noProof/>
              </w:rPr>
              <w:t>1</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INTRODUCCIÓN</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_Toc206190221 \h </w:instrText>
            </w:r>
            <w:r w:rsidR="00EE2F33" w:rsidRPr="004D12BC">
              <w:rPr>
                <w:noProof/>
                <w:webHidden/>
              </w:rPr>
            </w:r>
            <w:r w:rsidR="00EE2F33" w:rsidRPr="004D12BC">
              <w:rPr>
                <w:noProof/>
                <w:webHidden/>
              </w:rPr>
              <w:fldChar w:fldCharType="separate"/>
            </w:r>
            <w:r w:rsidR="00EE2F33" w:rsidRPr="004D12BC">
              <w:rPr>
                <w:noProof/>
                <w:webHidden/>
              </w:rPr>
              <w:t>3</w:t>
            </w:r>
            <w:r w:rsidR="00EE2F33" w:rsidRPr="004D12BC">
              <w:rPr>
                <w:noProof/>
                <w:webHidden/>
              </w:rPr>
              <w:fldChar w:fldCharType="end"/>
            </w:r>
          </w:hyperlink>
        </w:p>
        <w:p w14:paraId="1E08DAB9" w14:textId="26DEE610"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2" w:history="1">
            <w:r w:rsidR="00EE2F33" w:rsidRPr="004D12BC">
              <w:rPr>
                <w:rStyle w:val="Hipervnculo"/>
                <w:rFonts w:eastAsiaTheme="majorEastAsia"/>
                <w:smallCaps/>
                <w:noProof/>
              </w:rPr>
              <w:t>2</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OBJETIVO</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_Toc206190222 \h </w:instrText>
            </w:r>
            <w:r w:rsidR="00EE2F33" w:rsidRPr="004D12BC">
              <w:rPr>
                <w:noProof/>
                <w:webHidden/>
              </w:rPr>
            </w:r>
            <w:r w:rsidR="00EE2F33" w:rsidRPr="004D12BC">
              <w:rPr>
                <w:noProof/>
                <w:webHidden/>
              </w:rPr>
              <w:fldChar w:fldCharType="separate"/>
            </w:r>
            <w:r w:rsidR="00EE2F33" w:rsidRPr="004D12BC">
              <w:rPr>
                <w:noProof/>
                <w:webHidden/>
              </w:rPr>
              <w:t>4</w:t>
            </w:r>
            <w:r w:rsidR="00EE2F33" w:rsidRPr="004D12BC">
              <w:rPr>
                <w:noProof/>
                <w:webHidden/>
              </w:rPr>
              <w:fldChar w:fldCharType="end"/>
            </w:r>
          </w:hyperlink>
        </w:p>
        <w:p w14:paraId="54BBB6F5" w14:textId="61B21326"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3" w:history="1">
            <w:r w:rsidR="00EE2F33" w:rsidRPr="004D12BC">
              <w:rPr>
                <w:rStyle w:val="Hipervnculo"/>
                <w:rFonts w:eastAsiaTheme="majorEastAsia"/>
                <w:smallCaps/>
                <w:noProof/>
              </w:rPr>
              <w:t>3</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ALCANCE</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_Toc206190223 \h </w:instrText>
            </w:r>
            <w:r w:rsidR="00EE2F33" w:rsidRPr="004D12BC">
              <w:rPr>
                <w:noProof/>
                <w:webHidden/>
              </w:rPr>
            </w:r>
            <w:r w:rsidR="00EE2F33" w:rsidRPr="004D12BC">
              <w:rPr>
                <w:noProof/>
                <w:webHidden/>
              </w:rPr>
              <w:fldChar w:fldCharType="separate"/>
            </w:r>
            <w:r w:rsidR="00EE2F33" w:rsidRPr="004D12BC">
              <w:rPr>
                <w:noProof/>
                <w:webHidden/>
              </w:rPr>
              <w:t>4</w:t>
            </w:r>
            <w:r w:rsidR="00EE2F33" w:rsidRPr="004D12BC">
              <w:rPr>
                <w:noProof/>
                <w:webHidden/>
              </w:rPr>
              <w:fldChar w:fldCharType="end"/>
            </w:r>
          </w:hyperlink>
        </w:p>
        <w:p w14:paraId="4066C758" w14:textId="0E305507"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4" w:history="1">
            <w:r w:rsidR="00EE2F33" w:rsidRPr="004D12BC">
              <w:rPr>
                <w:rStyle w:val="Hipervnculo"/>
                <w:rFonts w:eastAsiaTheme="majorEastAsia"/>
                <w:smallCaps/>
                <w:noProof/>
              </w:rPr>
              <w:t>4</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DEFINICIONES, ABREVIATURAS O SIGLAS</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_Toc206190224 \h </w:instrText>
            </w:r>
            <w:r w:rsidR="00EE2F33" w:rsidRPr="004D12BC">
              <w:rPr>
                <w:noProof/>
                <w:webHidden/>
              </w:rPr>
            </w:r>
            <w:r w:rsidR="00EE2F33" w:rsidRPr="004D12BC">
              <w:rPr>
                <w:noProof/>
                <w:webHidden/>
              </w:rPr>
              <w:fldChar w:fldCharType="separate"/>
            </w:r>
            <w:r w:rsidR="00EE2F33" w:rsidRPr="004D12BC">
              <w:rPr>
                <w:noProof/>
                <w:webHidden/>
              </w:rPr>
              <w:t>4</w:t>
            </w:r>
            <w:r w:rsidR="00EE2F33" w:rsidRPr="004D12BC">
              <w:rPr>
                <w:noProof/>
                <w:webHidden/>
              </w:rPr>
              <w:fldChar w:fldCharType="end"/>
            </w:r>
          </w:hyperlink>
        </w:p>
        <w:p w14:paraId="41FA5BDA" w14:textId="36C753EC"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5" w:history="1">
            <w:r w:rsidR="00EE2F33" w:rsidRPr="004D12BC">
              <w:rPr>
                <w:rStyle w:val="Hipervnculo"/>
                <w:rFonts w:eastAsiaTheme="majorEastAsia"/>
                <w:smallCaps/>
                <w:noProof/>
              </w:rPr>
              <w:t>5</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MARCO NORMATIVO</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_Toc206190225 \h </w:instrText>
            </w:r>
            <w:r w:rsidR="00EE2F33" w:rsidRPr="004D12BC">
              <w:rPr>
                <w:noProof/>
                <w:webHidden/>
              </w:rPr>
            </w:r>
            <w:r w:rsidR="00EE2F33" w:rsidRPr="004D12BC">
              <w:rPr>
                <w:noProof/>
                <w:webHidden/>
              </w:rPr>
              <w:fldChar w:fldCharType="separate"/>
            </w:r>
            <w:r w:rsidR="00EE2F33" w:rsidRPr="004D12BC">
              <w:rPr>
                <w:noProof/>
                <w:webHidden/>
              </w:rPr>
              <w:t>5</w:t>
            </w:r>
            <w:r w:rsidR="00EE2F33" w:rsidRPr="004D12BC">
              <w:rPr>
                <w:noProof/>
                <w:webHidden/>
              </w:rPr>
              <w:fldChar w:fldCharType="end"/>
            </w:r>
          </w:hyperlink>
        </w:p>
        <w:p w14:paraId="3CA28EB7" w14:textId="38B8202F"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6" w:history="1">
            <w:r w:rsidR="00EE2F33" w:rsidRPr="004D12BC">
              <w:rPr>
                <w:rStyle w:val="Hipervnculo"/>
                <w:rFonts w:eastAsiaTheme="majorEastAsia"/>
                <w:smallCaps/>
                <w:noProof/>
              </w:rPr>
              <w:t>6</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ROLES Y RESPONSABILIDADES</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_Toc206190226 \h </w:instrText>
            </w:r>
            <w:r w:rsidR="00EE2F33" w:rsidRPr="004D12BC">
              <w:rPr>
                <w:noProof/>
                <w:webHidden/>
              </w:rPr>
            </w:r>
            <w:r w:rsidR="00EE2F33" w:rsidRPr="004D12BC">
              <w:rPr>
                <w:noProof/>
                <w:webHidden/>
              </w:rPr>
              <w:fldChar w:fldCharType="separate"/>
            </w:r>
            <w:r w:rsidR="00EE2F33" w:rsidRPr="004D12BC">
              <w:rPr>
                <w:noProof/>
                <w:webHidden/>
              </w:rPr>
              <w:t>6</w:t>
            </w:r>
            <w:r w:rsidR="00EE2F33" w:rsidRPr="004D12BC">
              <w:rPr>
                <w:noProof/>
                <w:webHidden/>
              </w:rPr>
              <w:fldChar w:fldCharType="end"/>
            </w:r>
          </w:hyperlink>
        </w:p>
        <w:p w14:paraId="4349D820" w14:textId="3A81B890"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7" w:history="1">
            <w:r w:rsidR="00EE2F33" w:rsidRPr="004D12BC">
              <w:rPr>
                <w:rStyle w:val="Hipervnculo"/>
                <w:rFonts w:eastAsiaTheme="majorEastAsia"/>
                <w:smallCaps/>
                <w:noProof/>
              </w:rPr>
              <w:t>7</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DESARROLLO</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_Toc206190227 \h </w:instrText>
            </w:r>
            <w:r w:rsidR="00EE2F33" w:rsidRPr="004D12BC">
              <w:rPr>
                <w:noProof/>
                <w:webHidden/>
              </w:rPr>
            </w:r>
            <w:r w:rsidR="00EE2F33" w:rsidRPr="004D12BC">
              <w:rPr>
                <w:noProof/>
                <w:webHidden/>
              </w:rPr>
              <w:fldChar w:fldCharType="separate"/>
            </w:r>
            <w:r w:rsidR="00EE2F33" w:rsidRPr="004D12BC">
              <w:rPr>
                <w:noProof/>
                <w:webHidden/>
              </w:rPr>
              <w:t>7</w:t>
            </w:r>
            <w:r w:rsidR="00EE2F33" w:rsidRPr="004D12BC">
              <w:rPr>
                <w:noProof/>
                <w:webHidden/>
              </w:rPr>
              <w:fldChar w:fldCharType="end"/>
            </w:r>
          </w:hyperlink>
        </w:p>
        <w:p w14:paraId="02F50EB5" w14:textId="105D8F0D"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8" w:history="1">
            <w:r w:rsidR="00EE2F33" w:rsidRPr="004D12BC">
              <w:rPr>
                <w:rStyle w:val="Hipervnculo"/>
                <w:rFonts w:eastAsiaTheme="majorEastAsia"/>
                <w:smallCaps/>
                <w:noProof/>
              </w:rPr>
              <w:t>8</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SEGUIMIENTO A LA IMPLEMENTACIÓN DE LA POLÍTICA</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_Toc206190228 \h </w:instrText>
            </w:r>
            <w:r w:rsidR="00EE2F33" w:rsidRPr="004D12BC">
              <w:rPr>
                <w:noProof/>
                <w:webHidden/>
              </w:rPr>
            </w:r>
            <w:r w:rsidR="00EE2F33" w:rsidRPr="004D12BC">
              <w:rPr>
                <w:noProof/>
                <w:webHidden/>
              </w:rPr>
              <w:fldChar w:fldCharType="separate"/>
            </w:r>
            <w:r w:rsidR="00EE2F33" w:rsidRPr="004D12BC">
              <w:rPr>
                <w:noProof/>
                <w:webHidden/>
              </w:rPr>
              <w:t>8</w:t>
            </w:r>
            <w:r w:rsidR="00EE2F33" w:rsidRPr="004D12BC">
              <w:rPr>
                <w:noProof/>
                <w:webHidden/>
              </w:rPr>
              <w:fldChar w:fldCharType="end"/>
            </w:r>
          </w:hyperlink>
        </w:p>
        <w:p w14:paraId="0E41E962" w14:textId="37416027"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29" w:history="1">
            <w:r w:rsidR="00EE2F33" w:rsidRPr="004D12BC">
              <w:rPr>
                <w:rStyle w:val="Hipervnculo"/>
                <w:rFonts w:eastAsiaTheme="majorEastAsia"/>
                <w:smallCaps/>
                <w:noProof/>
              </w:rPr>
              <w:t>9</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COMUNICACIÓN, SENSIBILIZACIÓN Y REVISIÓN</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_Toc206190229 \h </w:instrText>
            </w:r>
            <w:r w:rsidR="00EE2F33" w:rsidRPr="004D12BC">
              <w:rPr>
                <w:noProof/>
                <w:webHidden/>
              </w:rPr>
            </w:r>
            <w:r w:rsidR="00EE2F33" w:rsidRPr="004D12BC">
              <w:rPr>
                <w:noProof/>
                <w:webHidden/>
              </w:rPr>
              <w:fldChar w:fldCharType="separate"/>
            </w:r>
            <w:r w:rsidR="00EE2F33" w:rsidRPr="004D12BC">
              <w:rPr>
                <w:noProof/>
                <w:webHidden/>
              </w:rPr>
              <w:t>8</w:t>
            </w:r>
            <w:r w:rsidR="00EE2F33" w:rsidRPr="004D12BC">
              <w:rPr>
                <w:noProof/>
                <w:webHidden/>
              </w:rPr>
              <w:fldChar w:fldCharType="end"/>
            </w:r>
          </w:hyperlink>
        </w:p>
        <w:p w14:paraId="11A30DDA" w14:textId="79F750BF"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30" w:history="1">
            <w:r w:rsidR="00EE2F33" w:rsidRPr="004D12BC">
              <w:rPr>
                <w:rStyle w:val="Hipervnculo"/>
                <w:rFonts w:eastAsiaTheme="majorEastAsia"/>
                <w:smallCaps/>
                <w:noProof/>
              </w:rPr>
              <w:t>10</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ANEXOS Y DOCUMENTOS</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_Toc206190230 \h </w:instrText>
            </w:r>
            <w:r w:rsidR="00EE2F33" w:rsidRPr="004D12BC">
              <w:rPr>
                <w:noProof/>
                <w:webHidden/>
              </w:rPr>
            </w:r>
            <w:r w:rsidR="00EE2F33" w:rsidRPr="004D12BC">
              <w:rPr>
                <w:noProof/>
                <w:webHidden/>
              </w:rPr>
              <w:fldChar w:fldCharType="separate"/>
            </w:r>
            <w:r w:rsidR="00EE2F33" w:rsidRPr="004D12BC">
              <w:rPr>
                <w:noProof/>
                <w:webHidden/>
              </w:rPr>
              <w:t>9</w:t>
            </w:r>
            <w:r w:rsidR="00EE2F33" w:rsidRPr="004D12BC">
              <w:rPr>
                <w:noProof/>
                <w:webHidden/>
              </w:rPr>
              <w:fldChar w:fldCharType="end"/>
            </w:r>
          </w:hyperlink>
        </w:p>
        <w:p w14:paraId="375725FC" w14:textId="2D3FE674" w:rsidR="00EE2F33" w:rsidRPr="004D12BC" w:rsidRDefault="006C4158">
          <w:pPr>
            <w:pStyle w:val="TDC1"/>
            <w:tabs>
              <w:tab w:val="left" w:pos="960"/>
              <w:tab w:val="right" w:leader="dot" w:pos="8828"/>
            </w:tabs>
            <w:rPr>
              <w:rFonts w:eastAsiaTheme="minorEastAsia" w:cstheme="minorBidi"/>
              <w:noProof/>
              <w:kern w:val="2"/>
              <w:lang w:val="es-CO"/>
              <w14:ligatures w14:val="standardContextual"/>
            </w:rPr>
          </w:pPr>
          <w:hyperlink w:anchor="_Toc206190231" w:history="1">
            <w:r w:rsidR="00EE2F33" w:rsidRPr="004D12BC">
              <w:rPr>
                <w:rStyle w:val="Hipervnculo"/>
                <w:rFonts w:eastAsiaTheme="majorEastAsia"/>
                <w:smallCaps/>
                <w:noProof/>
              </w:rPr>
              <w:t>11</w:t>
            </w:r>
            <w:r w:rsidR="00EE2F33" w:rsidRPr="004D12BC">
              <w:rPr>
                <w:rFonts w:eastAsiaTheme="minorEastAsia" w:cstheme="minorBidi"/>
                <w:noProof/>
                <w:kern w:val="2"/>
                <w:lang w:val="es-CO"/>
                <w14:ligatures w14:val="standardContextual"/>
              </w:rPr>
              <w:tab/>
            </w:r>
            <w:r w:rsidR="00EE2F33" w:rsidRPr="004D12BC">
              <w:rPr>
                <w:rStyle w:val="Hipervnculo"/>
                <w:rFonts w:eastAsia="Verdana" w:cs="Verdana"/>
                <w:noProof/>
              </w:rPr>
              <w:t>CONTROL DE CAMBIOS</w:t>
            </w:r>
            <w:r w:rsidR="00EE2F33" w:rsidRPr="004D12BC">
              <w:rPr>
                <w:noProof/>
                <w:webHidden/>
              </w:rPr>
              <w:tab/>
            </w:r>
            <w:r w:rsidR="00EE2F33" w:rsidRPr="004D12BC">
              <w:rPr>
                <w:noProof/>
                <w:webHidden/>
              </w:rPr>
              <w:fldChar w:fldCharType="begin"/>
            </w:r>
            <w:r w:rsidR="00EE2F33" w:rsidRPr="004D12BC">
              <w:rPr>
                <w:noProof/>
                <w:webHidden/>
              </w:rPr>
              <w:instrText xml:space="preserve"> PAGEREF _Toc206190231 \h </w:instrText>
            </w:r>
            <w:r w:rsidR="00EE2F33" w:rsidRPr="004D12BC">
              <w:rPr>
                <w:noProof/>
                <w:webHidden/>
              </w:rPr>
            </w:r>
            <w:r w:rsidR="00EE2F33" w:rsidRPr="004D12BC">
              <w:rPr>
                <w:noProof/>
                <w:webHidden/>
              </w:rPr>
              <w:fldChar w:fldCharType="separate"/>
            </w:r>
            <w:r w:rsidR="00EE2F33" w:rsidRPr="004D12BC">
              <w:rPr>
                <w:noProof/>
                <w:webHidden/>
              </w:rPr>
              <w:t>9</w:t>
            </w:r>
            <w:r w:rsidR="00EE2F33" w:rsidRPr="004D12BC">
              <w:rPr>
                <w:noProof/>
                <w:webHidden/>
              </w:rPr>
              <w:fldChar w:fldCharType="end"/>
            </w:r>
          </w:hyperlink>
        </w:p>
        <w:p w14:paraId="4668CA5E" w14:textId="0778B514" w:rsidR="00EE2F33" w:rsidRPr="004D12BC" w:rsidRDefault="00EE2F33">
          <w:pPr>
            <w:rPr>
              <w:rFonts w:ascii="Arial Narrow" w:hAnsi="Arial Narrow"/>
            </w:rPr>
          </w:pPr>
          <w:r w:rsidRPr="004D12BC">
            <w:rPr>
              <w:rFonts w:ascii="Arial Narrow" w:hAnsi="Arial Narrow"/>
              <w:b/>
              <w:bCs/>
              <w:lang w:val="es-ES"/>
            </w:rPr>
            <w:fldChar w:fldCharType="end"/>
          </w:r>
        </w:p>
      </w:sdtContent>
    </w:sdt>
    <w:p w14:paraId="0000003D" w14:textId="77777777" w:rsidR="0095593D" w:rsidRPr="004D12BC" w:rsidRDefault="00F22926">
      <w:pPr>
        <w:pStyle w:val="Ttulo1"/>
        <w:ind w:left="288"/>
        <w:rPr>
          <w:rFonts w:eastAsia="Verdana" w:cs="Verdana"/>
        </w:rPr>
      </w:pPr>
      <w:r w:rsidRPr="004D12BC">
        <w:br w:type="column"/>
      </w:r>
      <w:bookmarkStart w:id="0" w:name="_Toc206190220"/>
      <w:r w:rsidRPr="004D12BC">
        <w:rPr>
          <w:rFonts w:eastAsia="Verdana" w:cs="Verdana"/>
        </w:rPr>
        <w:lastRenderedPageBreak/>
        <w:t>DECLARACIÓN DE LA POLÍTICA</w:t>
      </w:r>
      <w:bookmarkEnd w:id="0"/>
    </w:p>
    <w:p w14:paraId="0000003E" w14:textId="77777777" w:rsidR="0095593D" w:rsidRPr="004D12BC" w:rsidRDefault="0095593D" w:rsidP="00EE2F33">
      <w:pPr>
        <w:rPr>
          <w:rFonts w:ascii="Arial Narrow" w:eastAsia="Verdana" w:hAnsi="Arial Narrow" w:cs="Verdana"/>
        </w:rPr>
      </w:pPr>
    </w:p>
    <w:p w14:paraId="5BD04ADA" w14:textId="134DD339" w:rsidR="001F3EDE" w:rsidRPr="004D12BC" w:rsidRDefault="00F22926" w:rsidP="00EE2F33">
      <w:pPr>
        <w:rPr>
          <w:rFonts w:ascii="Arial Narrow" w:eastAsia="Verdana" w:hAnsi="Arial Narrow" w:cs="Verdana"/>
        </w:rPr>
      </w:pPr>
      <w:r w:rsidRPr="004D12BC">
        <w:rPr>
          <w:rFonts w:ascii="Arial Narrow" w:eastAsia="Verdana" w:hAnsi="Arial Narrow" w:cs="Verdana"/>
        </w:rPr>
        <w:t>Parques Nacionales Naturales de Colombia, en virtud de lo previsto en la Ley 1221 del 2008 y de acuerdo a lo dispuesto en el Art. 2.2.1.5.18 del Decreto 1072 de 2015, modificado por el Decreto 1227 de 2022 adopta el teletrabajo en la entidad, cuya regulación, términos, modalidad, y condiciones de operatividad serán determinadas en el acto administrativo interno correspondiente</w:t>
      </w:r>
      <w:r w:rsidR="001F3EDE" w:rsidRPr="004D12BC">
        <w:rPr>
          <w:rFonts w:ascii="Arial Narrow" w:eastAsia="Verdana" w:hAnsi="Arial Narrow" w:cs="Verdana"/>
        </w:rPr>
        <w:t>, en función de contribuir al bienestar y el equilibrio de la relación trabajo-familia de los servidores públicos de la entidad, a través del uso de tecnologías de la información y comunicaciones -TIC, permitiendo el cumplimiento de las competencias institucionales.</w:t>
      </w:r>
    </w:p>
    <w:p w14:paraId="00000040" w14:textId="4C089902" w:rsidR="0095593D" w:rsidRPr="004D12BC" w:rsidRDefault="00F22926" w:rsidP="00EE2F33">
      <w:pPr>
        <w:pStyle w:val="Ttulo1"/>
        <w:numPr>
          <w:ilvl w:val="0"/>
          <w:numId w:val="1"/>
        </w:numPr>
        <w:rPr>
          <w:rFonts w:eastAsia="Verdana" w:cs="Verdana"/>
        </w:rPr>
      </w:pPr>
      <w:bookmarkStart w:id="1" w:name="_Toc206190221"/>
      <w:r w:rsidRPr="004D12BC">
        <w:rPr>
          <w:rFonts w:eastAsia="Verdana" w:cs="Verdana"/>
        </w:rPr>
        <w:t>INTRODUCCIÓN</w:t>
      </w:r>
      <w:bookmarkEnd w:id="1"/>
    </w:p>
    <w:p w14:paraId="00000041"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La implementación del Teletrabajo en Colombia se encuentra regulada por la Ley 1221 del 2008, el Decreto 1072 de 2015, los cuales se encuentran compilados en el Decreto 1083 de 2015 y el Decreto 1227 de 2022.</w:t>
      </w:r>
    </w:p>
    <w:p w14:paraId="00000042" w14:textId="77777777" w:rsidR="0095593D" w:rsidRPr="004D12BC" w:rsidRDefault="0095593D" w:rsidP="00EE2F33">
      <w:pPr>
        <w:rPr>
          <w:rFonts w:ascii="Arial Narrow" w:eastAsia="Verdana" w:hAnsi="Arial Narrow" w:cs="Verdana"/>
        </w:rPr>
      </w:pPr>
    </w:p>
    <w:p w14:paraId="707EBBD9" w14:textId="77777777" w:rsidR="00C27B41" w:rsidRPr="004D12BC" w:rsidRDefault="00F22926" w:rsidP="00EE2F33">
      <w:pPr>
        <w:rPr>
          <w:rFonts w:ascii="Arial Narrow" w:eastAsia="Verdana" w:hAnsi="Arial Narrow" w:cs="Verdana"/>
          <w:i/>
        </w:rPr>
      </w:pPr>
      <w:r w:rsidRPr="004D12BC">
        <w:rPr>
          <w:rFonts w:ascii="Arial Narrow" w:eastAsia="Verdana" w:hAnsi="Arial Narrow" w:cs="Verdana"/>
        </w:rPr>
        <w:t xml:space="preserve">La Ley 1221 de 2008 establece el teletrabajo como </w:t>
      </w:r>
      <w:r w:rsidRPr="004D12BC">
        <w:rPr>
          <w:rFonts w:ascii="Arial Narrow" w:eastAsia="Verdana" w:hAnsi="Arial Narrow" w:cs="Verdana"/>
          <w:i/>
        </w:rPr>
        <w:t>"</w:t>
      </w:r>
      <w:r w:rsidR="00C27B41" w:rsidRPr="004D12BC">
        <w:rPr>
          <w:rFonts w:ascii="Arial Narrow" w:eastAsia="Verdana" w:hAnsi="Arial Narrow" w:cs="Verdana"/>
          <w:i/>
        </w:rPr>
        <w:t xml:space="preserve">una modalidad laboral, que se efectúa en el marco de un contrato de trabajo o de </w:t>
      </w:r>
      <w:proofErr w:type="spellStart"/>
      <w:r w:rsidR="00C27B41" w:rsidRPr="004D12BC">
        <w:rPr>
          <w:rFonts w:ascii="Arial Narrow" w:eastAsia="Verdana" w:hAnsi="Arial Narrow" w:cs="Verdana"/>
          <w:i/>
        </w:rPr>
        <w:t>un a</w:t>
      </w:r>
      <w:proofErr w:type="spellEnd"/>
      <w:r w:rsidR="00C27B41" w:rsidRPr="004D12BC">
        <w:rPr>
          <w:rFonts w:ascii="Arial Narrow" w:eastAsia="Verdana" w:hAnsi="Arial Narrow" w:cs="Verdana"/>
          <w:i/>
        </w:rPr>
        <w:t xml:space="preserve"> relación laboral dependiente, que consiste en el desempeño de actividades remuneradas utilizando como soporte las Tecnologías de la Información y la Comunicación (TIC) para el contacto entre el trabajador y empleador, sin requerirse la presencia física del trabajador o trabajadora en un sitio específico de trabajo.</w:t>
      </w:r>
    </w:p>
    <w:p w14:paraId="00000043" w14:textId="26E8FF52" w:rsidR="0095593D" w:rsidRPr="004D12BC" w:rsidRDefault="00F22926" w:rsidP="00EE2F33">
      <w:pPr>
        <w:rPr>
          <w:rFonts w:ascii="Arial Narrow" w:eastAsia="Verdana" w:hAnsi="Arial Narrow" w:cs="Verdana"/>
        </w:rPr>
      </w:pPr>
      <w:r w:rsidRPr="004D12BC">
        <w:rPr>
          <w:rFonts w:ascii="Arial Narrow" w:eastAsia="Verdana" w:hAnsi="Arial Narrow" w:cs="Verdana"/>
          <w:i/>
        </w:rPr>
        <w:t>.</w:t>
      </w:r>
      <w:r w:rsidRPr="004D12BC">
        <w:rPr>
          <w:rFonts w:ascii="Arial Narrow" w:eastAsia="Verdana" w:hAnsi="Arial Narrow" w:cs="Verdana"/>
        </w:rPr>
        <w:t xml:space="preserve"> (Artículo 2, Ley 1221 de 2008</w:t>
      </w:r>
      <w:r w:rsidR="00C27B41" w:rsidRPr="004D12BC">
        <w:rPr>
          <w:rFonts w:ascii="Arial Narrow" w:eastAsia="Verdana" w:hAnsi="Arial Narrow" w:cs="Verdana"/>
        </w:rPr>
        <w:t>, modificado por el artículo 52 de la Ley 2466 de 2025).</w:t>
      </w:r>
      <w:r w:rsidRPr="004D12BC">
        <w:rPr>
          <w:rFonts w:ascii="Arial Narrow" w:eastAsia="Verdana" w:hAnsi="Arial Narrow" w:cs="Verdana"/>
        </w:rPr>
        <w:t xml:space="preserve"> </w:t>
      </w:r>
    </w:p>
    <w:p w14:paraId="00000044" w14:textId="77777777" w:rsidR="0095593D" w:rsidRPr="004D12BC" w:rsidRDefault="0095593D" w:rsidP="00EE2F33">
      <w:pPr>
        <w:rPr>
          <w:rFonts w:ascii="Arial Narrow" w:eastAsia="Verdana" w:hAnsi="Arial Narrow" w:cs="Verdana"/>
        </w:rPr>
      </w:pPr>
    </w:p>
    <w:p w14:paraId="00000045"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A su vez, el Decreto 1072 de 2015 (artículos 2.2.1.5.1. a 2.2.1.5.25.), especifican las condiciones laborales que rigen el teletrabajo, las relaciones entre empleadores y Teletrabajadores, las obligaciones para entidades públicas y privadas y las ARL. Así mismo, establece los principios de voluntariedad, igualdad, reversibilidad y flexibilidad que se debe aplicar para el modelo, entre otras.</w:t>
      </w:r>
    </w:p>
    <w:p w14:paraId="00000046" w14:textId="77777777" w:rsidR="0095593D" w:rsidRPr="004D12BC" w:rsidRDefault="0095593D" w:rsidP="00EE2F33">
      <w:pPr>
        <w:rPr>
          <w:rFonts w:ascii="Arial Narrow" w:eastAsia="Verdana" w:hAnsi="Arial Narrow" w:cs="Verdana"/>
        </w:rPr>
      </w:pPr>
    </w:p>
    <w:p w14:paraId="00000047"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 xml:space="preserve">El teletrabajo se entiende a partir de sus características, así: </w:t>
      </w:r>
    </w:p>
    <w:p w14:paraId="00000048" w14:textId="77777777" w:rsidR="0095593D" w:rsidRPr="004D12BC" w:rsidRDefault="0095593D" w:rsidP="00EE2F33">
      <w:pPr>
        <w:rPr>
          <w:rFonts w:ascii="Arial Narrow" w:eastAsia="Verdana" w:hAnsi="Arial Narrow" w:cs="Verdana"/>
        </w:rPr>
      </w:pPr>
    </w:p>
    <w:p w14:paraId="00000049" w14:textId="3D65919E" w:rsidR="0095593D" w:rsidRPr="004D12BC" w:rsidRDefault="00F22926" w:rsidP="00AC171D">
      <w:pPr>
        <w:numPr>
          <w:ilvl w:val="0"/>
          <w:numId w:val="11"/>
        </w:numPr>
        <w:rPr>
          <w:rFonts w:ascii="Arial Narrow" w:eastAsia="Verdana" w:hAnsi="Arial Narrow" w:cs="Verdana"/>
        </w:rPr>
      </w:pPr>
      <w:r w:rsidRPr="004D12BC">
        <w:rPr>
          <w:rFonts w:ascii="Arial Narrow" w:eastAsia="Verdana" w:hAnsi="Arial Narrow" w:cs="Verdana"/>
        </w:rPr>
        <w:t xml:space="preserve">Actividad laboral que se lleva a cabo fuera de la entidad en la cual se encuentran centralizados todos los procesos. </w:t>
      </w:r>
    </w:p>
    <w:p w14:paraId="0000004A" w14:textId="385AD97A" w:rsidR="0095593D" w:rsidRPr="004D12BC" w:rsidRDefault="00F22926" w:rsidP="00AC171D">
      <w:pPr>
        <w:numPr>
          <w:ilvl w:val="0"/>
          <w:numId w:val="11"/>
        </w:numPr>
        <w:rPr>
          <w:rFonts w:ascii="Arial Narrow" w:eastAsia="Verdana" w:hAnsi="Arial Narrow" w:cs="Verdana"/>
        </w:rPr>
      </w:pPr>
      <w:r w:rsidRPr="004D12BC">
        <w:rPr>
          <w:rFonts w:ascii="Arial Narrow" w:eastAsia="Verdana" w:hAnsi="Arial Narrow" w:cs="Verdana"/>
        </w:rPr>
        <w:t xml:space="preserve">Con la utilización de tecnologías - TIC para facilitar la comunicación entre las partes sin necesidad de estar en un lugar físico determinado para cumplir sus funciones. </w:t>
      </w:r>
    </w:p>
    <w:p w14:paraId="0000004B" w14:textId="1055F2F7" w:rsidR="0095593D" w:rsidRPr="004D12BC" w:rsidRDefault="00F22926" w:rsidP="00AC171D">
      <w:pPr>
        <w:numPr>
          <w:ilvl w:val="0"/>
          <w:numId w:val="11"/>
        </w:numPr>
        <w:rPr>
          <w:rFonts w:ascii="Arial Narrow" w:eastAsia="Verdana" w:hAnsi="Arial Narrow" w:cs="Verdana"/>
        </w:rPr>
      </w:pPr>
      <w:r w:rsidRPr="004D12BC">
        <w:rPr>
          <w:rFonts w:ascii="Arial Narrow" w:eastAsia="Verdana" w:hAnsi="Arial Narrow" w:cs="Verdana"/>
        </w:rPr>
        <w:t xml:space="preserve">Implica un modelo organizacional diferente al tradicional que replantea las formas de comunicación interna de la entidad y en consecuencia genera nuevos mecanismos de control y seguimiento a las funciones y actividades que desempeña el servidor público. </w:t>
      </w:r>
    </w:p>
    <w:p w14:paraId="0000004C" w14:textId="77777777" w:rsidR="0095593D" w:rsidRPr="004D12BC" w:rsidRDefault="0095593D" w:rsidP="00EE2F33">
      <w:pPr>
        <w:ind w:left="284" w:hanging="284"/>
        <w:rPr>
          <w:rFonts w:ascii="Arial Narrow" w:eastAsia="Verdana" w:hAnsi="Arial Narrow" w:cs="Verdana"/>
        </w:rPr>
      </w:pPr>
    </w:p>
    <w:p w14:paraId="0000004D"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 xml:space="preserve">En cuanto a los beneficios específicos para los trabajadores que reciben la posibilidad de trabajar en lugares distintos a su oficina como una oportunidad para mejorar su calidad de vida y aumentar su rendimiento, se encuentran entre otros: </w:t>
      </w:r>
    </w:p>
    <w:p w14:paraId="0000004E" w14:textId="77777777" w:rsidR="0095593D" w:rsidRPr="004D12BC" w:rsidRDefault="0095593D" w:rsidP="00EE2F33">
      <w:pPr>
        <w:rPr>
          <w:rFonts w:ascii="Arial Narrow" w:eastAsia="Verdana" w:hAnsi="Arial Narrow" w:cs="Verdana"/>
        </w:rPr>
      </w:pPr>
    </w:p>
    <w:p w14:paraId="0000004F"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Ahorro en dinero derivados de la disminución de desplazamientos, tangibles en la reducción de costos de combustible o pagos de transporte público.</w:t>
      </w:r>
    </w:p>
    <w:p w14:paraId="00000050"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Ahorro en tiempos por desplazamientos entre hogar y oficina.</w:t>
      </w:r>
    </w:p>
    <w:p w14:paraId="00000051"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Ahorro y mejora significativas en la alimentación y la salud de los trabajadores, al consumir alimentos preparados en sus hogares.</w:t>
      </w:r>
    </w:p>
    <w:p w14:paraId="00000052"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Mejoras en la salud al reducir el estrés derivado de los desplazamientos y los gastos asociados, además de oportunidades de incluir en la rutina diaria tiempo para el cuidado físico.</w:t>
      </w:r>
    </w:p>
    <w:p w14:paraId="00000053"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Reducción de la huella de carbono y el impacto ambiental producido por cada trabajador durante los desplazamientos y el consumo de energía en las oficinas.</w:t>
      </w:r>
    </w:p>
    <w:p w14:paraId="00000054"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Mejora en los lazos familiares y vecinales al tener mayor presencia física en el hogar y otros espacios de socialización.</w:t>
      </w:r>
    </w:p>
    <w:p w14:paraId="00000055"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Optimización de las actividades personales gracias al desarrollo de habilidades para la gestión del tiempo y las tareas.</w:t>
      </w:r>
    </w:p>
    <w:p w14:paraId="00000056" w14:textId="77777777" w:rsidR="0095593D" w:rsidRPr="004D12BC" w:rsidRDefault="00F22926" w:rsidP="00EE2F33">
      <w:pPr>
        <w:ind w:left="284" w:hanging="284"/>
        <w:rPr>
          <w:rFonts w:ascii="Arial Narrow" w:eastAsia="Verdana" w:hAnsi="Arial Narrow" w:cs="Verdana"/>
        </w:rPr>
      </w:pPr>
      <w:r w:rsidRPr="004D12BC">
        <w:rPr>
          <w:rFonts w:ascii="Arial Narrow" w:eastAsia="Verdana" w:hAnsi="Arial Narrow" w:cs="Verdana"/>
        </w:rPr>
        <w:t xml:space="preserve">- </w:t>
      </w:r>
      <w:r w:rsidRPr="004D12BC">
        <w:rPr>
          <w:rFonts w:ascii="Arial Narrow" w:eastAsia="Verdana" w:hAnsi="Arial Narrow" w:cs="Verdana"/>
        </w:rPr>
        <w:tab/>
        <w:t>Un equilibrio entre los espacios laborales y personales de los empleados que generan mayor calidad de vida que se traduce en mayor productividad.</w:t>
      </w:r>
    </w:p>
    <w:p w14:paraId="00000057" w14:textId="77777777" w:rsidR="0095593D" w:rsidRPr="004D12BC" w:rsidRDefault="00F22926" w:rsidP="00EE2F33">
      <w:pPr>
        <w:pStyle w:val="Ttulo1"/>
        <w:numPr>
          <w:ilvl w:val="0"/>
          <w:numId w:val="1"/>
        </w:numPr>
        <w:rPr>
          <w:rFonts w:eastAsia="Verdana" w:cs="Verdana"/>
        </w:rPr>
      </w:pPr>
      <w:bookmarkStart w:id="2" w:name="_Toc206190222"/>
      <w:r w:rsidRPr="004D12BC">
        <w:rPr>
          <w:rFonts w:eastAsia="Verdana" w:cs="Verdana"/>
        </w:rPr>
        <w:t>OBJETIVO</w:t>
      </w:r>
      <w:bookmarkEnd w:id="2"/>
    </w:p>
    <w:p w14:paraId="00000058" w14:textId="77777777"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Adoptar el teletrabajo y establecer los lineamientos generales en función de contribuir al bienestar y el equilibrio de la relación trabajo-familia y a la protección de los datos utilizados en desarrollo de las funciones a través del uso de tecnologías de la información y comunicaciones -TIC, permitiendo el cumplimiento de las competencias institucionales.</w:t>
      </w:r>
    </w:p>
    <w:p w14:paraId="00000059" w14:textId="77777777" w:rsidR="0095593D" w:rsidRPr="004D12BC" w:rsidRDefault="00F22926" w:rsidP="00EE2F33">
      <w:pPr>
        <w:pStyle w:val="Ttulo1"/>
        <w:numPr>
          <w:ilvl w:val="0"/>
          <w:numId w:val="1"/>
        </w:numPr>
        <w:rPr>
          <w:rFonts w:eastAsia="Verdana" w:cs="Verdana"/>
        </w:rPr>
      </w:pPr>
      <w:bookmarkStart w:id="3" w:name="_Toc206190223"/>
      <w:r w:rsidRPr="004D12BC">
        <w:rPr>
          <w:rFonts w:eastAsia="Verdana" w:cs="Verdana"/>
        </w:rPr>
        <w:t>ALCANCE</w:t>
      </w:r>
      <w:bookmarkEnd w:id="3"/>
    </w:p>
    <w:p w14:paraId="0000005A"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La Política de Teletrabajo aplica para los servidores públicos de Parques Nacionales Naturales de Colombia, que desempeñen actividades que no requieran la presencia permanente en las instalaciones de la Entidad y que cumplan con los criterios establecidos en la resolución interna a través de la cual se reglamente la presente política.</w:t>
      </w:r>
    </w:p>
    <w:p w14:paraId="0000005C" w14:textId="77777777" w:rsidR="0095593D" w:rsidRPr="004D12BC" w:rsidRDefault="00F22926" w:rsidP="00EE2F33">
      <w:pPr>
        <w:pStyle w:val="Ttulo1"/>
        <w:numPr>
          <w:ilvl w:val="0"/>
          <w:numId w:val="1"/>
        </w:numPr>
        <w:rPr>
          <w:rFonts w:eastAsia="Verdana" w:cs="Verdana"/>
        </w:rPr>
      </w:pPr>
      <w:bookmarkStart w:id="4" w:name="_Toc206190224"/>
      <w:r w:rsidRPr="004D12BC">
        <w:rPr>
          <w:rFonts w:eastAsia="Verdana" w:cs="Verdana"/>
        </w:rPr>
        <w:t>DEFINICIONES, ABREVIATURAS O SIGLAS</w:t>
      </w:r>
      <w:bookmarkEnd w:id="4"/>
    </w:p>
    <w:p w14:paraId="189C4DE9" w14:textId="77777777" w:rsidR="00EE2F33" w:rsidRPr="004D12BC" w:rsidRDefault="00EE2F33" w:rsidP="00EE2F33">
      <w:pPr>
        <w:rPr>
          <w:rFonts w:ascii="Arial Narrow" w:eastAsia="Verdana" w:hAnsi="Arial Narrow" w:cs="Verdana"/>
          <w:b/>
        </w:rPr>
      </w:pPr>
    </w:p>
    <w:p w14:paraId="0000005D" w14:textId="2BDB56C3" w:rsidR="0095593D" w:rsidRPr="004D12BC" w:rsidRDefault="00F22926" w:rsidP="00EE2F33">
      <w:pPr>
        <w:rPr>
          <w:rFonts w:ascii="Arial Narrow" w:eastAsia="Verdana" w:hAnsi="Arial Narrow" w:cs="Verdana"/>
        </w:rPr>
      </w:pPr>
      <w:r w:rsidRPr="004D12BC">
        <w:rPr>
          <w:rFonts w:ascii="Arial Narrow" w:eastAsia="Verdana" w:hAnsi="Arial Narrow" w:cs="Verdana"/>
          <w:b/>
        </w:rPr>
        <w:t>PNNC:</w:t>
      </w:r>
      <w:r w:rsidRPr="004D12BC">
        <w:rPr>
          <w:rFonts w:ascii="Arial Narrow" w:eastAsia="Verdana" w:hAnsi="Arial Narrow" w:cs="Verdana"/>
        </w:rPr>
        <w:t xml:space="preserve"> Parques Nacionales Naturales de Colombia.</w:t>
      </w:r>
    </w:p>
    <w:p w14:paraId="0000005F"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SST</w:t>
      </w:r>
      <w:r w:rsidRPr="004D12BC">
        <w:rPr>
          <w:rFonts w:ascii="Arial Narrow" w:eastAsia="Verdana" w:hAnsi="Arial Narrow" w:cs="Verdana"/>
        </w:rPr>
        <w:t>: Seguridad y Salud en el Trabajo.</w:t>
      </w:r>
    </w:p>
    <w:p w14:paraId="00000061"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SG-SST</w:t>
      </w:r>
      <w:r w:rsidRPr="004D12BC">
        <w:rPr>
          <w:rFonts w:ascii="Arial Narrow" w:eastAsia="Verdana" w:hAnsi="Arial Narrow" w:cs="Verdana"/>
        </w:rPr>
        <w:t>: Sistema de Gestión de Seguridad y Salud en el Trabajo.</w:t>
      </w:r>
    </w:p>
    <w:p w14:paraId="00000063"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 xml:space="preserve">Servidor Público: </w:t>
      </w:r>
      <w:r w:rsidRPr="004D12BC">
        <w:rPr>
          <w:rFonts w:ascii="Arial Narrow" w:eastAsia="Verdana" w:hAnsi="Arial Narrow" w:cs="Verdana"/>
        </w:rPr>
        <w:t>Son servidores públicos las personas vinculadas a la entidad que ocupan empleo de la planta de personal independientemente de su forma de vinculación: libre nombramiento y remoción, carrera administrativa, y provisionalidad.</w:t>
      </w:r>
    </w:p>
    <w:p w14:paraId="00000064" w14:textId="77777777" w:rsidR="0095593D" w:rsidRPr="004D12BC" w:rsidRDefault="0095593D" w:rsidP="00EE2F33">
      <w:pPr>
        <w:rPr>
          <w:rFonts w:ascii="Arial Narrow" w:eastAsia="Verdana" w:hAnsi="Arial Narrow" w:cs="Verdana"/>
        </w:rPr>
      </w:pPr>
    </w:p>
    <w:p w14:paraId="00000065" w14:textId="5D0A8385" w:rsidR="0095593D" w:rsidRPr="004D12BC" w:rsidRDefault="00F22926" w:rsidP="00EE2F33">
      <w:pPr>
        <w:rPr>
          <w:rFonts w:ascii="Arial Narrow" w:eastAsia="Verdana" w:hAnsi="Arial Narrow" w:cs="Verdana"/>
        </w:rPr>
      </w:pPr>
      <w:r w:rsidRPr="004D12BC">
        <w:rPr>
          <w:rFonts w:ascii="Arial Narrow" w:eastAsia="Verdana" w:hAnsi="Arial Narrow" w:cs="Verdana"/>
          <w:b/>
        </w:rPr>
        <w:lastRenderedPageBreak/>
        <w:t xml:space="preserve">Teletrabajo: </w:t>
      </w:r>
      <w:r w:rsidR="001F3EDE" w:rsidRPr="004D12BC">
        <w:rPr>
          <w:rFonts w:ascii="Arial Narrow" w:eastAsia="Verdana" w:hAnsi="Arial Narrow" w:cs="Verdana"/>
        </w:rPr>
        <w:t>Es una modalidad laboral, que se efectúa en el marco de una relación laboral dependiente, que consiste en el desempeño de actividades remuneradas utilizando como soporte las Tecnologías de la Información y la Comunicación (TIC) para el contacto entre el trabajador y empleador, sin requerirse la presencia física del trabajador o trabajadora en un sitio específico de trabajo</w:t>
      </w:r>
      <w:r w:rsidRPr="004D12BC">
        <w:rPr>
          <w:rFonts w:ascii="Arial Narrow" w:eastAsia="Verdana" w:hAnsi="Arial Narrow" w:cs="Verdana"/>
        </w:rPr>
        <w:t>. (Art. 2 Ley 1221 de 2008</w:t>
      </w:r>
      <w:r w:rsidR="001F3EDE" w:rsidRPr="004D12BC">
        <w:rPr>
          <w:rFonts w:ascii="Arial Narrow" w:eastAsia="Verdana" w:hAnsi="Arial Narrow" w:cs="Verdana"/>
        </w:rPr>
        <w:t xml:space="preserve"> modificado por el artículo 52 de la Ley 2466 de 2025</w:t>
      </w:r>
      <w:r w:rsidRPr="004D12BC">
        <w:rPr>
          <w:rFonts w:ascii="Arial Narrow" w:eastAsia="Verdana" w:hAnsi="Arial Narrow" w:cs="Verdana"/>
        </w:rPr>
        <w:t>)</w:t>
      </w:r>
    </w:p>
    <w:p w14:paraId="00000067" w14:textId="7D5BE64F" w:rsidR="0095593D" w:rsidRPr="004D12BC" w:rsidRDefault="00F22926" w:rsidP="00EE2F33">
      <w:pPr>
        <w:rPr>
          <w:rFonts w:ascii="Arial Narrow" w:eastAsia="Verdana" w:hAnsi="Arial Narrow" w:cs="Verdana"/>
        </w:rPr>
      </w:pPr>
      <w:r w:rsidRPr="004D12BC">
        <w:rPr>
          <w:rFonts w:ascii="Arial Narrow" w:eastAsia="Verdana" w:hAnsi="Arial Narrow" w:cs="Verdana"/>
          <w:b/>
        </w:rPr>
        <w:t>Teletrabajador</w:t>
      </w:r>
      <w:r w:rsidRPr="004D12BC">
        <w:rPr>
          <w:rFonts w:ascii="Arial Narrow" w:eastAsia="Verdana" w:hAnsi="Arial Narrow" w:cs="Verdana"/>
        </w:rPr>
        <w:t xml:space="preserve">: Servidor público </w:t>
      </w:r>
      <w:r w:rsidR="0028444D" w:rsidRPr="004D12BC">
        <w:rPr>
          <w:rFonts w:ascii="Arial Narrow" w:eastAsia="Verdana" w:hAnsi="Arial Narrow" w:cs="Verdana"/>
        </w:rPr>
        <w:t>que desempeña actividades laborales a través de tecnologías de la información y la comunicación por fuera de las instalaciones de la entidad</w:t>
      </w:r>
      <w:r w:rsidRPr="004D12BC">
        <w:rPr>
          <w:rFonts w:ascii="Arial Narrow" w:eastAsia="Verdana" w:hAnsi="Arial Narrow" w:cs="Verdana"/>
        </w:rPr>
        <w:t xml:space="preserve"> (Concordante Art. 2 Ley 1221 de 2008</w:t>
      </w:r>
      <w:r w:rsidR="0028444D" w:rsidRPr="004D12BC">
        <w:rPr>
          <w:rFonts w:ascii="Arial Narrow" w:eastAsia="Verdana" w:hAnsi="Arial Narrow" w:cs="Verdana"/>
        </w:rPr>
        <w:t>, modificado por el artículo 52 de la ley 2466 de 2025</w:t>
      </w:r>
      <w:r w:rsidRPr="004D12BC">
        <w:rPr>
          <w:rFonts w:ascii="Arial Narrow" w:eastAsia="Verdana" w:hAnsi="Arial Narrow" w:cs="Verdana"/>
        </w:rPr>
        <w:t>).</w:t>
      </w:r>
    </w:p>
    <w:p w14:paraId="00000068" w14:textId="77777777" w:rsidR="0095593D" w:rsidRPr="004D12BC" w:rsidRDefault="00F22926" w:rsidP="00EE2F33">
      <w:pPr>
        <w:pStyle w:val="Ttulo1"/>
        <w:numPr>
          <w:ilvl w:val="0"/>
          <w:numId w:val="1"/>
        </w:numPr>
        <w:rPr>
          <w:rFonts w:eastAsia="Verdana" w:cs="Verdana"/>
        </w:rPr>
      </w:pPr>
      <w:bookmarkStart w:id="5" w:name="_Toc206190225"/>
      <w:r w:rsidRPr="004D12BC">
        <w:rPr>
          <w:rFonts w:eastAsia="Verdana" w:cs="Verdana"/>
        </w:rPr>
        <w:t>MARCO NORMATIVO</w:t>
      </w:r>
      <w:bookmarkEnd w:id="5"/>
    </w:p>
    <w:p w14:paraId="00000069" w14:textId="77777777" w:rsidR="0095593D" w:rsidRPr="004D12BC" w:rsidRDefault="00F22926" w:rsidP="00EE2F33">
      <w:pPr>
        <w:rPr>
          <w:rFonts w:ascii="Arial Narrow" w:eastAsia="Verdana" w:hAnsi="Arial Narrow" w:cs="Verdana"/>
          <w:i/>
        </w:rPr>
      </w:pPr>
      <w:r w:rsidRPr="004D12BC">
        <w:rPr>
          <w:rFonts w:ascii="Arial Narrow" w:eastAsia="Verdana" w:hAnsi="Arial Narrow" w:cs="Verdana"/>
          <w:b/>
        </w:rPr>
        <w:t>Ley 1221 del 2008</w:t>
      </w:r>
      <w:r w:rsidRPr="004D12BC">
        <w:rPr>
          <w:rFonts w:ascii="Arial Narrow" w:eastAsia="Verdana" w:hAnsi="Arial Narrow" w:cs="Verdana"/>
        </w:rPr>
        <w:t xml:space="preserve"> </w:t>
      </w:r>
      <w:r w:rsidRPr="004D12BC">
        <w:rPr>
          <w:rFonts w:ascii="Arial Narrow" w:eastAsia="Verdana" w:hAnsi="Arial Narrow" w:cs="Verdana"/>
          <w:i/>
        </w:rPr>
        <w:t>“Por la cual se establecen normas para promover y regular el Teletrabajo y se dictan otras disposiciones”.</w:t>
      </w:r>
    </w:p>
    <w:p w14:paraId="0000006B" w14:textId="77777777" w:rsidR="0095593D" w:rsidRPr="004D12BC" w:rsidRDefault="00F22926" w:rsidP="00EE2F33">
      <w:pPr>
        <w:rPr>
          <w:rFonts w:ascii="Arial Narrow" w:eastAsia="Verdana" w:hAnsi="Arial Narrow" w:cs="Verdana"/>
          <w:i/>
        </w:rPr>
      </w:pPr>
      <w:r w:rsidRPr="004D12BC">
        <w:rPr>
          <w:rFonts w:ascii="Arial Narrow" w:eastAsia="Verdana" w:hAnsi="Arial Narrow" w:cs="Verdana"/>
          <w:b/>
        </w:rPr>
        <w:t>Decreto 884 de 2012</w:t>
      </w:r>
      <w:r w:rsidRPr="004D12BC">
        <w:rPr>
          <w:rFonts w:ascii="Arial Narrow" w:eastAsia="Verdana" w:hAnsi="Arial Narrow" w:cs="Verdana"/>
        </w:rPr>
        <w:t xml:space="preserve"> </w:t>
      </w:r>
      <w:r w:rsidRPr="004D12BC">
        <w:rPr>
          <w:rFonts w:ascii="Arial Narrow" w:eastAsia="Verdana" w:hAnsi="Arial Narrow" w:cs="Verdana"/>
          <w:i/>
        </w:rPr>
        <w:t>“Por medio del cual se reglamenta la ley 1221 de 2008 y se dictan otras disposiciones”.</w:t>
      </w:r>
    </w:p>
    <w:p w14:paraId="0000006D" w14:textId="77777777" w:rsidR="0095593D" w:rsidRPr="004D12BC" w:rsidRDefault="00F22926" w:rsidP="00EE2F33">
      <w:pPr>
        <w:rPr>
          <w:rFonts w:ascii="Arial Narrow" w:eastAsia="Verdana" w:hAnsi="Arial Narrow" w:cs="Verdana"/>
          <w:i/>
        </w:rPr>
      </w:pPr>
      <w:r w:rsidRPr="004D12BC">
        <w:rPr>
          <w:rFonts w:ascii="Arial Narrow" w:eastAsia="Verdana" w:hAnsi="Arial Narrow" w:cs="Verdana"/>
          <w:b/>
        </w:rPr>
        <w:t>Decreto 1072 de 2015</w:t>
      </w:r>
      <w:r w:rsidRPr="004D12BC">
        <w:rPr>
          <w:rFonts w:ascii="Arial Narrow" w:eastAsia="Verdana" w:hAnsi="Arial Narrow" w:cs="Verdana"/>
        </w:rPr>
        <w:t xml:space="preserve"> </w:t>
      </w:r>
      <w:r w:rsidRPr="004D12BC">
        <w:rPr>
          <w:rFonts w:ascii="Arial Narrow" w:eastAsia="Verdana" w:hAnsi="Arial Narrow" w:cs="Verdana"/>
          <w:i/>
        </w:rPr>
        <w:t xml:space="preserve">“Por medio del cual se expide el Decreto único Reglamentario del Sector Trabajo”. </w:t>
      </w:r>
      <w:r w:rsidRPr="004D12BC">
        <w:rPr>
          <w:rFonts w:ascii="Arial Narrow" w:eastAsia="Verdana" w:hAnsi="Arial Narrow" w:cs="Verdana"/>
        </w:rPr>
        <w:t>En especial el</w:t>
      </w:r>
      <w:r w:rsidRPr="004D12BC">
        <w:rPr>
          <w:rFonts w:ascii="Arial Narrow" w:eastAsia="Verdana" w:hAnsi="Arial Narrow" w:cs="Verdana"/>
          <w:i/>
        </w:rPr>
        <w:t xml:space="preserve"> </w:t>
      </w:r>
      <w:r w:rsidRPr="004D12BC">
        <w:rPr>
          <w:rFonts w:ascii="Arial Narrow" w:eastAsia="Verdana" w:hAnsi="Arial Narrow" w:cs="Verdana"/>
        </w:rPr>
        <w:t xml:space="preserve">Artículo 2.2.1.5.18 el cual establece: </w:t>
      </w:r>
      <w:r w:rsidRPr="004D12BC">
        <w:rPr>
          <w:rFonts w:ascii="Arial Narrow" w:eastAsia="Verdana" w:hAnsi="Arial Narrow" w:cs="Verdana"/>
          <w:i/>
        </w:rPr>
        <w:t>“Política Interna de Teletrabajo. El empleador o entidad pública deberán adoptar y publicar de manera virtual, una política interna en la que regule los términos, características, condiciones del teletrabajo, conforme a las necesidades y particularidades del servicio”</w:t>
      </w:r>
    </w:p>
    <w:p w14:paraId="37DFCFCB" w14:textId="77777777" w:rsidR="00945CB0" w:rsidRPr="004D12BC" w:rsidRDefault="00945CB0" w:rsidP="00EE2F33">
      <w:pPr>
        <w:rPr>
          <w:rFonts w:ascii="Arial Narrow" w:eastAsia="Verdana" w:hAnsi="Arial Narrow" w:cs="Verdana"/>
          <w:i/>
          <w:iCs/>
        </w:rPr>
      </w:pPr>
      <w:r w:rsidRPr="004D12BC">
        <w:rPr>
          <w:rFonts w:ascii="Arial Narrow" w:eastAsia="Verdana" w:hAnsi="Arial Narrow" w:cs="Verdana"/>
          <w:b/>
        </w:rPr>
        <w:t>Ley 2466 de 2025</w:t>
      </w:r>
      <w:r w:rsidRPr="004D12BC">
        <w:rPr>
          <w:rFonts w:ascii="Arial Narrow" w:eastAsia="Verdana" w:hAnsi="Arial Narrow" w:cs="Verdana"/>
        </w:rPr>
        <w:t xml:space="preserve"> </w:t>
      </w:r>
      <w:r w:rsidRPr="004D12BC">
        <w:rPr>
          <w:rFonts w:ascii="Arial Narrow" w:eastAsia="Verdana" w:hAnsi="Arial Narrow" w:cs="Verdana"/>
          <w:i/>
          <w:iCs/>
        </w:rPr>
        <w:t xml:space="preserve">“Por medio de la cual se modifica parcialmente normas laborales y se adopta una Reforma Laboral para el trabajo decente y digno en Colombia.” </w:t>
      </w:r>
      <w:r w:rsidRPr="004D12BC">
        <w:rPr>
          <w:rFonts w:ascii="Arial Narrow" w:eastAsia="Verdana" w:hAnsi="Arial Narrow" w:cs="Verdana"/>
        </w:rPr>
        <w:t>(artículo 52)</w:t>
      </w:r>
    </w:p>
    <w:p w14:paraId="00000071"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Decreto 1227 de 2022</w:t>
      </w:r>
      <w:r w:rsidRPr="004D12BC">
        <w:rPr>
          <w:rFonts w:ascii="Arial Narrow" w:eastAsia="Verdana" w:hAnsi="Arial Narrow" w:cs="Verdana"/>
        </w:rPr>
        <w:t xml:space="preserve"> “</w:t>
      </w:r>
      <w:r w:rsidRPr="004D12BC">
        <w:rPr>
          <w:rFonts w:ascii="Arial Narrow" w:eastAsia="Verdana" w:hAnsi="Arial Narrow" w:cs="Verdana"/>
          <w:i/>
        </w:rPr>
        <w:t>Por el cual se modifican los artículos 2.2.1.5.3, 2.2.1.5.5, 2.2.1.5.8 y 2.2.1.5.9. y se adicionan los artículos 2.2.1.5.15 al 2.2.1.5.25 al Decreto 1072 de 2015, Único Reglamentario del Sector Trabajo, relacionados con el Teletrabajo”</w:t>
      </w:r>
      <w:r w:rsidRPr="004D12BC">
        <w:rPr>
          <w:rFonts w:ascii="Arial Narrow" w:eastAsia="Verdana" w:hAnsi="Arial Narrow" w:cs="Verdana"/>
        </w:rPr>
        <w:t xml:space="preserve">, </w:t>
      </w:r>
    </w:p>
    <w:p w14:paraId="00000073" w14:textId="77777777" w:rsidR="0095593D" w:rsidRPr="004D12BC" w:rsidRDefault="00F22926" w:rsidP="00EE2F33">
      <w:pPr>
        <w:rPr>
          <w:rFonts w:ascii="Arial Narrow" w:eastAsia="Verdana" w:hAnsi="Arial Narrow" w:cs="Verdana"/>
          <w:i/>
        </w:rPr>
      </w:pPr>
      <w:bookmarkStart w:id="6" w:name="_heading=h.1ksv4uv" w:colFirst="0" w:colLast="0"/>
      <w:bookmarkEnd w:id="6"/>
      <w:r w:rsidRPr="004D12BC">
        <w:rPr>
          <w:rFonts w:ascii="Arial Narrow" w:eastAsia="Verdana" w:hAnsi="Arial Narrow" w:cs="Verdana"/>
          <w:b/>
        </w:rPr>
        <w:t>Resolución 538 del 2017</w:t>
      </w:r>
      <w:r w:rsidRPr="004D12BC">
        <w:rPr>
          <w:rFonts w:ascii="Arial Narrow" w:eastAsia="Verdana" w:hAnsi="Arial Narrow" w:cs="Verdana"/>
        </w:rPr>
        <w:t xml:space="preserve"> de Parques Nacionales Naturales de Colombia </w:t>
      </w:r>
      <w:r w:rsidRPr="004D12BC">
        <w:rPr>
          <w:rFonts w:ascii="Arial Narrow" w:eastAsia="Verdana" w:hAnsi="Arial Narrow" w:cs="Verdana"/>
          <w:i/>
        </w:rPr>
        <w:t xml:space="preserve">“Por la cual se implementa la modalidad del Teletrabajo en Parques Nacionales Naturales de Colombia y se dictan otras disposiciones”. </w:t>
      </w:r>
    </w:p>
    <w:p w14:paraId="00000074" w14:textId="77777777" w:rsidR="0095593D" w:rsidRPr="004D12BC" w:rsidRDefault="00F22926" w:rsidP="00EE2F33">
      <w:pPr>
        <w:pStyle w:val="Ttulo1"/>
        <w:numPr>
          <w:ilvl w:val="0"/>
          <w:numId w:val="1"/>
        </w:numPr>
        <w:rPr>
          <w:rFonts w:eastAsia="Verdana" w:cs="Verdana"/>
        </w:rPr>
      </w:pPr>
      <w:bookmarkStart w:id="7" w:name="_Toc206190226"/>
      <w:r w:rsidRPr="004D12BC">
        <w:rPr>
          <w:rFonts w:eastAsia="Verdana" w:cs="Verdana"/>
        </w:rPr>
        <w:t>ROLES Y RESPONSABILIDADES</w:t>
      </w:r>
      <w:bookmarkEnd w:id="7"/>
    </w:p>
    <w:p w14:paraId="00000075"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En desarrollo de la presente política, se definen roles y responsabilidades conforme los actores involucrados, así:</w:t>
      </w:r>
    </w:p>
    <w:p w14:paraId="00000076" w14:textId="77777777" w:rsidR="0095593D" w:rsidRPr="004D12BC" w:rsidRDefault="0095593D" w:rsidP="00EE2F33">
      <w:pPr>
        <w:rPr>
          <w:rFonts w:ascii="Arial Narrow" w:eastAsia="Verdana" w:hAnsi="Arial Narrow" w:cs="Verdana"/>
          <w:highlight w:val="yellow"/>
        </w:rPr>
      </w:pPr>
    </w:p>
    <w:p w14:paraId="00000077"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ROL -</w:t>
      </w:r>
      <w:r w:rsidRPr="004D12BC">
        <w:rPr>
          <w:rFonts w:ascii="Arial Narrow" w:eastAsia="Verdana" w:hAnsi="Arial Narrow" w:cs="Verdana"/>
        </w:rPr>
        <w:t xml:space="preserve"> </w:t>
      </w:r>
      <w:r w:rsidRPr="004D12BC">
        <w:rPr>
          <w:rFonts w:ascii="Arial Narrow" w:eastAsia="Verdana" w:hAnsi="Arial Narrow" w:cs="Verdana"/>
          <w:b/>
        </w:rPr>
        <w:t xml:space="preserve">La Dirección General, Subdirectores, </w:t>
      </w:r>
      <w:sdt>
        <w:sdtPr>
          <w:rPr>
            <w:rFonts w:ascii="Arial Narrow" w:hAnsi="Arial Narrow"/>
          </w:rPr>
          <w:tag w:val="goog_rdk_0"/>
          <w:id w:val="1040950901"/>
        </w:sdtPr>
        <w:sdtEndPr/>
        <w:sdtContent/>
      </w:sdt>
      <w:r w:rsidRPr="004D12BC">
        <w:rPr>
          <w:rFonts w:ascii="Arial Narrow" w:eastAsia="Verdana" w:hAnsi="Arial Narrow" w:cs="Verdana"/>
          <w:b/>
        </w:rPr>
        <w:t xml:space="preserve">Jefes de Oficina, y </w:t>
      </w:r>
      <w:sdt>
        <w:sdtPr>
          <w:rPr>
            <w:rFonts w:ascii="Arial Narrow" w:hAnsi="Arial Narrow"/>
          </w:rPr>
          <w:tag w:val="goog_rdk_6"/>
          <w:id w:val="-983318936"/>
        </w:sdtPr>
        <w:sdtEndPr/>
        <w:sdtContent/>
      </w:sdt>
      <w:r w:rsidRPr="004D12BC">
        <w:rPr>
          <w:rFonts w:ascii="Arial Narrow" w:eastAsia="Verdana" w:hAnsi="Arial Narrow" w:cs="Verdana"/>
          <w:b/>
        </w:rPr>
        <w:t xml:space="preserve">Jefes de Oficinas Asesora, </w:t>
      </w:r>
      <w:r w:rsidRPr="004D12BC">
        <w:rPr>
          <w:rFonts w:ascii="Arial Narrow" w:eastAsia="Verdana" w:hAnsi="Arial Narrow" w:cs="Verdana"/>
        </w:rPr>
        <w:t>respecto de los servidores públicos de sus dependencias, previa aprobación del Coordinador del Grupo Interno de Trabajo cuando apliqu</w:t>
      </w:r>
      <w:sdt>
        <w:sdtPr>
          <w:rPr>
            <w:rFonts w:ascii="Arial Narrow" w:hAnsi="Arial Narrow"/>
          </w:rPr>
          <w:tag w:val="goog_rdk_1"/>
          <w:id w:val="132186904"/>
        </w:sdtPr>
        <w:sdtEndPr/>
        <w:sdtContent/>
      </w:sdt>
      <w:r w:rsidRPr="004D12BC">
        <w:rPr>
          <w:rFonts w:ascii="Arial Narrow" w:eastAsia="Verdana" w:hAnsi="Arial Narrow" w:cs="Verdana"/>
        </w:rPr>
        <w:t>e,, son responsabl</w:t>
      </w:r>
      <w:sdt>
        <w:sdtPr>
          <w:rPr>
            <w:rFonts w:ascii="Arial Narrow" w:hAnsi="Arial Narrow"/>
          </w:rPr>
          <w:tag w:val="goog_rdk_8"/>
          <w:id w:val="586660666"/>
        </w:sdtPr>
        <w:sdtEndPr/>
        <w:sdtContent/>
      </w:sdt>
      <w:r w:rsidRPr="004D12BC">
        <w:rPr>
          <w:rFonts w:ascii="Arial Narrow" w:eastAsia="Verdana" w:hAnsi="Arial Narrow" w:cs="Verdana"/>
        </w:rPr>
        <w:t xml:space="preserve">es de: </w:t>
      </w:r>
    </w:p>
    <w:p w14:paraId="00000078" w14:textId="77777777" w:rsidR="0095593D" w:rsidRPr="004D12BC" w:rsidRDefault="0095593D" w:rsidP="00EE2F33">
      <w:pPr>
        <w:rPr>
          <w:rFonts w:ascii="Arial Narrow" w:eastAsia="Verdana" w:hAnsi="Arial Narrow" w:cs="Verdana"/>
        </w:rPr>
      </w:pPr>
    </w:p>
    <w:p w14:paraId="00000079"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 xml:space="preserve">Determinar si las funciones asignadas al servidor público pueden ser teletrabajables. </w:t>
      </w:r>
    </w:p>
    <w:p w14:paraId="0000007A"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lastRenderedPageBreak/>
        <w:t>Requerir al Teletrabajador que se presente en su sitio de trabajo cuando las necesidades del servicio lo ameriten, aun cuando se encuentre en los días determinados para trabajar en su residencia</w:t>
      </w:r>
    </w:p>
    <w:p w14:paraId="0000007B"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Diligenciar la encuesta de evaluación del teletrabajo, que se establezca, dentro de los quince días anteriores a la finalización del tiempo por el cual se haya otorgado el teletrabajo al servidor.</w:t>
      </w:r>
    </w:p>
    <w:p w14:paraId="0000007C" w14:textId="77777777" w:rsidR="0095593D" w:rsidRPr="004D12BC" w:rsidRDefault="0095593D" w:rsidP="00EE2F33">
      <w:pPr>
        <w:rPr>
          <w:rFonts w:ascii="Arial Narrow" w:eastAsia="Verdana" w:hAnsi="Arial Narrow" w:cs="Verdana"/>
          <w:b/>
        </w:rPr>
      </w:pPr>
    </w:p>
    <w:p w14:paraId="0000007D"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ROL -Directores Territoriales y Jefes de Área Protegida</w:t>
      </w:r>
      <w:r w:rsidRPr="004D12BC">
        <w:rPr>
          <w:rFonts w:ascii="Arial Narrow" w:eastAsia="Verdana" w:hAnsi="Arial Narrow" w:cs="Verdana"/>
        </w:rPr>
        <w:t xml:space="preserve">, respecto de los servidores de la Sede Administrativa de la Dirección Territorial, son responsables de: </w:t>
      </w:r>
    </w:p>
    <w:p w14:paraId="0000007E" w14:textId="77777777" w:rsidR="0095593D" w:rsidRPr="004D12BC" w:rsidRDefault="0095593D" w:rsidP="00EE2F33">
      <w:pPr>
        <w:rPr>
          <w:rFonts w:ascii="Arial Narrow" w:eastAsia="Verdana" w:hAnsi="Arial Narrow" w:cs="Verdana"/>
        </w:rPr>
      </w:pPr>
    </w:p>
    <w:p w14:paraId="0000007F"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Determinar si las funciones asignadas al servidor público pueden ser teletrabajables.</w:t>
      </w:r>
    </w:p>
    <w:p w14:paraId="00000080"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Requerir al Teletrabajador que se presente en su sitio de trabajo cuando las necesidades del servicio lo ameriten, aun cuando se encuentre en los días determinados para trabajar en su residencia.</w:t>
      </w:r>
    </w:p>
    <w:p w14:paraId="00000081"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Diligenciar la encuesta de evaluación del teletrabajo, que se establezca, dentro de los quince días anteriores a la finalización del tiempo por el cual se haya otorgado el teletrabajo al servidor.</w:t>
      </w:r>
    </w:p>
    <w:p w14:paraId="00000082" w14:textId="77777777" w:rsidR="0095593D" w:rsidRPr="004D12BC" w:rsidRDefault="0095593D" w:rsidP="00EE2F33">
      <w:pPr>
        <w:rPr>
          <w:rFonts w:ascii="Arial Narrow" w:eastAsia="Verdana" w:hAnsi="Arial Narrow" w:cs="Verdana"/>
          <w:b/>
        </w:rPr>
      </w:pPr>
    </w:p>
    <w:p w14:paraId="00000083"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ROL Jefes de Área Protegida</w:t>
      </w:r>
      <w:r w:rsidRPr="004D12BC">
        <w:rPr>
          <w:rFonts w:ascii="Arial Narrow" w:eastAsia="Verdana" w:hAnsi="Arial Narrow" w:cs="Verdana"/>
        </w:rPr>
        <w:t xml:space="preserve">, respecto de los servidores públicos a su cargo, son responsables de: </w:t>
      </w:r>
    </w:p>
    <w:p w14:paraId="00000084" w14:textId="77777777" w:rsidR="0095593D" w:rsidRPr="004D12BC" w:rsidRDefault="0095593D" w:rsidP="00EE2F33">
      <w:pPr>
        <w:rPr>
          <w:rFonts w:ascii="Arial Narrow" w:eastAsia="Verdana" w:hAnsi="Arial Narrow" w:cs="Verdana"/>
        </w:rPr>
      </w:pPr>
    </w:p>
    <w:p w14:paraId="00000085"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Determinar si las funciones asignadas al servidor público pueden ser teletrabajables.</w:t>
      </w:r>
    </w:p>
    <w:p w14:paraId="00000086"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Requerir al Teletrabajador que se presente en su sitio de trabajo cuando las necesidades del servicio lo ameriten, aun cuando se encuentre en los días determinados para trabajar en su residencia.</w:t>
      </w:r>
    </w:p>
    <w:p w14:paraId="00000087"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Diligenciar la encuesta de evaluación del teletrabajo, que se establezca, dentro de los quince días anteriores a la finalización del tiempo por el cual se haya otorgado el teletrabajo al servidor.</w:t>
      </w:r>
    </w:p>
    <w:p w14:paraId="00000088" w14:textId="77777777" w:rsidR="0095593D" w:rsidRPr="004D12BC" w:rsidRDefault="0095593D" w:rsidP="00EE2F33">
      <w:pPr>
        <w:rPr>
          <w:rFonts w:ascii="Arial Narrow" w:eastAsia="Verdana" w:hAnsi="Arial Narrow" w:cs="Verdana"/>
          <w:b/>
        </w:rPr>
      </w:pPr>
    </w:p>
    <w:p w14:paraId="00000089" w14:textId="77777777" w:rsidR="0095593D" w:rsidRPr="004D12BC" w:rsidRDefault="0095593D" w:rsidP="00EE2F33">
      <w:pPr>
        <w:rPr>
          <w:rFonts w:ascii="Arial Narrow" w:eastAsia="Verdana" w:hAnsi="Arial Narrow" w:cs="Verdana"/>
          <w:b/>
        </w:rPr>
      </w:pPr>
    </w:p>
    <w:p w14:paraId="0000008A"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b/>
        </w:rPr>
        <w:t>Rol - Subdirección Administrativa y Financiera – Grupo de Gestión Humana – ARL y Grupo de Tecnologías de la Información y las Comunicaciones</w:t>
      </w:r>
      <w:r w:rsidRPr="004D12BC">
        <w:rPr>
          <w:rFonts w:ascii="Arial Narrow" w:eastAsia="Verdana" w:hAnsi="Arial Narrow" w:cs="Verdana"/>
        </w:rPr>
        <w:t>, responsables de:</w:t>
      </w:r>
    </w:p>
    <w:p w14:paraId="0000008B" w14:textId="77777777" w:rsidR="0095593D" w:rsidRPr="004D12BC" w:rsidRDefault="0095593D" w:rsidP="00EE2F33">
      <w:pPr>
        <w:rPr>
          <w:rFonts w:ascii="Arial Narrow" w:eastAsia="Verdana" w:hAnsi="Arial Narrow" w:cs="Verdana"/>
        </w:rPr>
      </w:pPr>
    </w:p>
    <w:p w14:paraId="0000008C"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Verificar que las solicitudes presentadas se encuentren ajustadas a los criterios establecidos y con los soportes requeridos.</w:t>
      </w:r>
    </w:p>
    <w:p w14:paraId="0000008D"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Evaluar la procedencia de la solicitud por parte del Grupo de Gestión Humana.</w:t>
      </w:r>
    </w:p>
    <w:p w14:paraId="0000008E"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Remitir a la ARL y el Grupo de Tecnologías de la Información y las Comunicaciones, solicitud para inspección de puesto de trabajo y revisión de los requerimientos tecnológicos establecidos en la resolución reglamentaria del teletrabajo para la emisión de los respectivos conceptos.</w:t>
      </w:r>
    </w:p>
    <w:p w14:paraId="0000008F"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lastRenderedPageBreak/>
        <w:t>Solicitar al postulante en caso de ser necesario los ajustes requeridos por parte de la ARL y/o el Grupo de Tecnologías de la Información y las Comunicaciones.</w:t>
      </w:r>
    </w:p>
    <w:p w14:paraId="00000090"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Informar a la ARL la adopción del teletrabajo.</w:t>
      </w:r>
    </w:p>
    <w:p w14:paraId="00000091" w14:textId="77777777" w:rsidR="0095593D" w:rsidRPr="004D12BC" w:rsidRDefault="0095593D" w:rsidP="00EE2F33">
      <w:pPr>
        <w:rPr>
          <w:rFonts w:ascii="Arial Narrow" w:eastAsia="Verdana" w:hAnsi="Arial Narrow" w:cs="Verdana"/>
        </w:rPr>
      </w:pPr>
    </w:p>
    <w:p w14:paraId="00000092" w14:textId="77777777" w:rsidR="0095593D" w:rsidRPr="004D12BC" w:rsidRDefault="00F22926" w:rsidP="00EE2F33">
      <w:pPr>
        <w:rPr>
          <w:rFonts w:ascii="Arial Narrow" w:eastAsia="Verdana" w:hAnsi="Arial Narrow" w:cs="Verdana"/>
          <w:b/>
        </w:rPr>
      </w:pPr>
      <w:r w:rsidRPr="004D12BC">
        <w:rPr>
          <w:rFonts w:ascii="Arial Narrow" w:eastAsia="Verdana" w:hAnsi="Arial Narrow" w:cs="Verdana"/>
          <w:b/>
        </w:rPr>
        <w:t xml:space="preserve">Rol - Servidores públicos, </w:t>
      </w:r>
      <w:r w:rsidRPr="004D12BC">
        <w:rPr>
          <w:rFonts w:ascii="Arial Narrow" w:eastAsia="Verdana" w:hAnsi="Arial Narrow" w:cs="Verdana"/>
        </w:rPr>
        <w:t>responsables de</w:t>
      </w:r>
      <w:r w:rsidRPr="004D12BC">
        <w:rPr>
          <w:rFonts w:ascii="Arial Narrow" w:eastAsia="Verdana" w:hAnsi="Arial Narrow" w:cs="Verdana"/>
          <w:b/>
        </w:rPr>
        <w:t>:</w:t>
      </w:r>
    </w:p>
    <w:p w14:paraId="00000093" w14:textId="77777777" w:rsidR="0095593D" w:rsidRPr="004D12BC" w:rsidRDefault="0095593D" w:rsidP="00EE2F33">
      <w:pPr>
        <w:rPr>
          <w:rFonts w:ascii="Arial Narrow" w:eastAsia="Verdana" w:hAnsi="Arial Narrow" w:cs="Verdana"/>
        </w:rPr>
      </w:pPr>
    </w:p>
    <w:p w14:paraId="00000094"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Cumplir todos los requisitos y tener en cuenta que, para la aplicación de teletrabajo, debe ser de acuerdo a lo establecido en la resolución interna que lo reglamente.</w:t>
      </w:r>
    </w:p>
    <w:p w14:paraId="00000095"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Implementar los ajustes requeridos por parte de la ARL y/o el Grupo de Tecnologías de la Información y las Comunicaciones, que se le soliciten.</w:t>
      </w:r>
    </w:p>
    <w:p w14:paraId="00000096"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Dedicar la totalidad de la jornada y el horario laborales, en la modalidad de teletrabajo, al desarrollo de las funciones del empleo que desempeña.</w:t>
      </w:r>
    </w:p>
    <w:p w14:paraId="00000097" w14:textId="34EE3CF4"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 xml:space="preserve">Reintegrarse a sus labores de manera presencial, cuando le sea requerido por sus superiores jerárquicos o cuando se suspenda el teletrabajo por parte de su superior inmediato, aun cuando se encuentre en los días de </w:t>
      </w:r>
      <w:r w:rsidR="00AC171D" w:rsidRPr="004D12BC">
        <w:rPr>
          <w:rFonts w:ascii="Arial Narrow" w:eastAsia="Verdana" w:hAnsi="Arial Narrow" w:cs="Verdana"/>
        </w:rPr>
        <w:t>teletrabajo.</w:t>
      </w:r>
      <w:r w:rsidRPr="004D12BC">
        <w:rPr>
          <w:rFonts w:ascii="Arial Narrow" w:eastAsia="Verdana" w:hAnsi="Arial Narrow" w:cs="Verdana"/>
        </w:rPr>
        <w:t xml:space="preserve"> </w:t>
      </w:r>
    </w:p>
    <w:p w14:paraId="00000098"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Asistir y participar de las actividades y capacitaciones en materia de teletrabajo, destrezas para la toma de decisiones, prevención de los riesgos laborales y actuación en caso de accidente de trabajo o ante una emergencia, entre otros.</w:t>
      </w:r>
    </w:p>
    <w:p w14:paraId="00000099" w14:textId="77777777" w:rsidR="0095593D" w:rsidRPr="004D12BC" w:rsidRDefault="00F22926" w:rsidP="00AC171D">
      <w:pPr>
        <w:numPr>
          <w:ilvl w:val="0"/>
          <w:numId w:val="12"/>
        </w:numPr>
        <w:rPr>
          <w:rFonts w:ascii="Arial Narrow" w:eastAsia="Verdana" w:hAnsi="Arial Narrow" w:cs="Verdana"/>
        </w:rPr>
      </w:pPr>
      <w:r w:rsidRPr="004D12BC">
        <w:rPr>
          <w:rFonts w:ascii="Arial Narrow" w:eastAsia="Verdana" w:hAnsi="Arial Narrow" w:cs="Verdana"/>
        </w:rPr>
        <w:t>Asistir a desempeñar las actividades de manera presencial, cuando se presente cualquiera de las causales para la terminación del teletrabajo establecidas en el acto administrativo que lo reglamente.</w:t>
      </w:r>
    </w:p>
    <w:p w14:paraId="0000009A" w14:textId="77777777" w:rsidR="0095593D" w:rsidRPr="004D12BC" w:rsidRDefault="00F22926" w:rsidP="00EE2F33">
      <w:pPr>
        <w:pStyle w:val="Ttulo1"/>
        <w:numPr>
          <w:ilvl w:val="0"/>
          <w:numId w:val="1"/>
        </w:numPr>
        <w:rPr>
          <w:rFonts w:eastAsia="Verdana" w:cs="Verdana"/>
        </w:rPr>
      </w:pPr>
      <w:bookmarkStart w:id="8" w:name="_Toc206190227"/>
      <w:r w:rsidRPr="004D12BC">
        <w:rPr>
          <w:rFonts w:eastAsia="Verdana" w:cs="Verdana"/>
        </w:rPr>
        <w:t>DESARROLLO</w:t>
      </w:r>
      <w:bookmarkEnd w:id="8"/>
    </w:p>
    <w:p w14:paraId="0000009B" w14:textId="77777777"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Parques Nacionales Naturales de Colombia, autoriza el teletrabajo de acuerdo a la resolución que lo reglamenta.</w:t>
      </w:r>
    </w:p>
    <w:p w14:paraId="0000009C" w14:textId="77777777" w:rsidR="0095593D" w:rsidRPr="004D12BC" w:rsidRDefault="0095593D" w:rsidP="00EE2F33">
      <w:pPr>
        <w:tabs>
          <w:tab w:val="left" w:pos="2362"/>
        </w:tabs>
        <w:rPr>
          <w:rFonts w:ascii="Arial Narrow" w:eastAsia="Verdana" w:hAnsi="Arial Narrow" w:cs="Verdana"/>
        </w:rPr>
      </w:pPr>
    </w:p>
    <w:p w14:paraId="0000009D" w14:textId="574704BA"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 xml:space="preserve">El servidor público interesado en acceder al teletrabajo, debe garantizar que acredita el cumplimiento de los criterios definidos, y cuenta las condiciones necesarias para ello, incluyendo instalaciones eléctricas, acceso a internet (óptimo y estable) y mobiliario, conforme los conceptos que emita la </w:t>
      </w:r>
      <w:sdt>
        <w:sdtPr>
          <w:rPr>
            <w:rFonts w:ascii="Arial Narrow" w:hAnsi="Arial Narrow"/>
          </w:rPr>
          <w:tag w:val="goog_rdk_5"/>
          <w:id w:val="-1580510881"/>
          <w:showingPlcHdr/>
        </w:sdtPr>
        <w:sdtEndPr/>
        <w:sdtContent>
          <w:r w:rsidR="004D12BC">
            <w:rPr>
              <w:rFonts w:ascii="Arial Narrow" w:hAnsi="Arial Narrow"/>
            </w:rPr>
            <w:t xml:space="preserve">     </w:t>
          </w:r>
        </w:sdtContent>
      </w:sdt>
      <w:r w:rsidRPr="004D12BC">
        <w:rPr>
          <w:rFonts w:ascii="Arial Narrow" w:eastAsia="Verdana" w:hAnsi="Arial Narrow" w:cs="Verdana"/>
        </w:rPr>
        <w:t>AR</w:t>
      </w:r>
      <w:r w:rsidR="004712F4" w:rsidRPr="004D12BC">
        <w:rPr>
          <w:rFonts w:ascii="Arial Narrow" w:eastAsia="Verdana" w:hAnsi="Arial Narrow" w:cs="Verdana"/>
        </w:rPr>
        <w:t xml:space="preserve">L </w:t>
      </w:r>
      <w:r w:rsidRPr="004D12BC">
        <w:rPr>
          <w:rFonts w:ascii="Arial Narrow" w:eastAsia="Verdana" w:hAnsi="Arial Narrow" w:cs="Verdana"/>
        </w:rPr>
        <w:t>y el Grupo de Tecnologías de la Información y las Comunicaciones.</w:t>
      </w:r>
    </w:p>
    <w:p w14:paraId="0000009E" w14:textId="77777777" w:rsidR="0095593D" w:rsidRPr="004D12BC" w:rsidRDefault="0095593D" w:rsidP="00EE2F33">
      <w:pPr>
        <w:tabs>
          <w:tab w:val="left" w:pos="2362"/>
        </w:tabs>
        <w:rPr>
          <w:rFonts w:ascii="Arial Narrow" w:eastAsia="Verdana" w:hAnsi="Arial Narrow" w:cs="Verdana"/>
        </w:rPr>
      </w:pPr>
    </w:p>
    <w:p w14:paraId="0000009F" w14:textId="77777777"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Una vez cumplidos los requisitos se expedirá el correspondiente acto administrativo, y se reportará tal circunstancia a la ARL.</w:t>
      </w:r>
    </w:p>
    <w:p w14:paraId="000000A0" w14:textId="77777777" w:rsidR="0095593D" w:rsidRPr="004D12BC" w:rsidRDefault="0095593D" w:rsidP="00EE2F33">
      <w:pPr>
        <w:tabs>
          <w:tab w:val="left" w:pos="2362"/>
        </w:tabs>
        <w:rPr>
          <w:rFonts w:ascii="Arial Narrow" w:eastAsia="Verdana" w:hAnsi="Arial Narrow" w:cs="Verdana"/>
        </w:rPr>
      </w:pPr>
    </w:p>
    <w:p w14:paraId="000000A1" w14:textId="07307DF9"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 xml:space="preserve">El servidor público </w:t>
      </w:r>
      <w:r w:rsidR="00AC171D" w:rsidRPr="004D12BC">
        <w:rPr>
          <w:rFonts w:ascii="Arial Narrow" w:eastAsia="Verdana" w:hAnsi="Arial Narrow" w:cs="Verdana"/>
        </w:rPr>
        <w:t>Teletrabajador</w:t>
      </w:r>
      <w:r w:rsidRPr="004D12BC">
        <w:rPr>
          <w:rFonts w:ascii="Arial Narrow" w:eastAsia="Verdana" w:hAnsi="Arial Narrow" w:cs="Verdana"/>
        </w:rPr>
        <w:t xml:space="preserve">, se obliga a asistir a las instalaciones de la entidad, cuando sea requerida su presencia física. </w:t>
      </w:r>
    </w:p>
    <w:p w14:paraId="000000A2" w14:textId="77777777" w:rsidR="0095593D" w:rsidRPr="004D12BC" w:rsidRDefault="0095593D" w:rsidP="00EE2F33">
      <w:pPr>
        <w:tabs>
          <w:tab w:val="left" w:pos="2362"/>
        </w:tabs>
        <w:rPr>
          <w:rFonts w:ascii="Arial Narrow" w:eastAsia="Verdana" w:hAnsi="Arial Narrow" w:cs="Verdana"/>
        </w:rPr>
      </w:pPr>
    </w:p>
    <w:p w14:paraId="000000A3" w14:textId="77777777"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Igualmente tendrá la obligación de asistir a las actividades de prevención y promoción organizadas por los responsables del sistema de gestión de seguridad y salud en el trabajo y la administradora de riesgos laborales – ARL.</w:t>
      </w:r>
    </w:p>
    <w:p w14:paraId="000000A4" w14:textId="77777777" w:rsidR="0095593D" w:rsidRPr="004D12BC" w:rsidRDefault="0095593D" w:rsidP="00EE2F33">
      <w:pPr>
        <w:tabs>
          <w:tab w:val="left" w:pos="2362"/>
        </w:tabs>
        <w:rPr>
          <w:rFonts w:ascii="Arial Narrow" w:eastAsia="Verdana" w:hAnsi="Arial Narrow" w:cs="Verdana"/>
        </w:rPr>
      </w:pPr>
    </w:p>
    <w:p w14:paraId="000000A5" w14:textId="77777777"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 xml:space="preserve">La vinculación a la modalidad de Teletrabajo es voluntaria, tanto para la Entidad, como para el servidor público. En el mismo sentido, el o la teletrabajadora y la Entidad, podrán dar por terminado en cualquier momento el teletrabajo. </w:t>
      </w:r>
    </w:p>
    <w:p w14:paraId="000000A6" w14:textId="77777777" w:rsidR="0095593D" w:rsidRPr="004D12BC" w:rsidRDefault="0095593D" w:rsidP="00EE2F33">
      <w:pPr>
        <w:tabs>
          <w:tab w:val="left" w:pos="2362"/>
        </w:tabs>
        <w:rPr>
          <w:rFonts w:ascii="Arial Narrow" w:eastAsia="Verdana" w:hAnsi="Arial Narrow" w:cs="Verdana"/>
        </w:rPr>
      </w:pPr>
    </w:p>
    <w:p w14:paraId="000000A7" w14:textId="1B3D549D" w:rsidR="0095593D" w:rsidRPr="004D12BC" w:rsidRDefault="00F22926" w:rsidP="00EE2F33">
      <w:pPr>
        <w:tabs>
          <w:tab w:val="left" w:pos="2362"/>
        </w:tabs>
        <w:rPr>
          <w:rFonts w:ascii="Arial Narrow" w:eastAsia="Verdana" w:hAnsi="Arial Narrow" w:cs="Verdana"/>
        </w:rPr>
      </w:pPr>
      <w:r w:rsidRPr="004D12BC">
        <w:rPr>
          <w:rFonts w:ascii="Arial Narrow" w:eastAsia="Verdana" w:hAnsi="Arial Narrow" w:cs="Verdana"/>
        </w:rPr>
        <w:t xml:space="preserve">El </w:t>
      </w:r>
      <w:sdt>
        <w:sdtPr>
          <w:rPr>
            <w:rFonts w:ascii="Arial Narrow" w:hAnsi="Arial Narrow"/>
          </w:rPr>
          <w:tag w:val="goog_rdk_2"/>
          <w:id w:val="292338217"/>
        </w:sdtPr>
        <w:sdtEndPr/>
        <w:sdtContent/>
      </w:sdt>
      <w:r w:rsidRPr="004D12BC">
        <w:rPr>
          <w:rFonts w:ascii="Arial Narrow" w:eastAsia="Verdana" w:hAnsi="Arial Narrow" w:cs="Verdana"/>
        </w:rPr>
        <w:t>tempo de otorgamie</w:t>
      </w:r>
      <w:sdt>
        <w:sdtPr>
          <w:rPr>
            <w:rFonts w:ascii="Arial Narrow" w:hAnsi="Arial Narrow"/>
          </w:rPr>
          <w:tag w:val="goog_rdk_4"/>
          <w:id w:val="219563212"/>
        </w:sdtPr>
        <w:sdtEndPr/>
        <w:sdtContent/>
      </w:sdt>
      <w:r w:rsidRPr="004D12BC">
        <w:rPr>
          <w:rFonts w:ascii="Arial Narrow" w:eastAsia="Verdana" w:hAnsi="Arial Narrow" w:cs="Verdana"/>
        </w:rPr>
        <w:t xml:space="preserve">nto del teletrabajo será revisado por quienes lo avalaron en las fechas establecidas en el acto que lo reglamente, y en el caso que las circunstancias que dieron origen al mismo cambien, esta situación deberá ser informada por el </w:t>
      </w:r>
      <w:r w:rsidR="00AC171D" w:rsidRPr="004D12BC">
        <w:rPr>
          <w:rFonts w:ascii="Arial Narrow" w:eastAsia="Verdana" w:hAnsi="Arial Narrow" w:cs="Verdana"/>
        </w:rPr>
        <w:t>Teletrabajador</w:t>
      </w:r>
      <w:r w:rsidRPr="004D12BC">
        <w:rPr>
          <w:rFonts w:ascii="Arial Narrow" w:eastAsia="Verdana" w:hAnsi="Arial Narrow" w:cs="Verdana"/>
        </w:rPr>
        <w:t xml:space="preserve"> al jefe inmediato y al Grupo de Gestión Humana, para su reversibilidad cuando aplique.</w:t>
      </w:r>
    </w:p>
    <w:p w14:paraId="000000A8" w14:textId="77777777" w:rsidR="0095593D" w:rsidRPr="004D12BC" w:rsidRDefault="00F22926" w:rsidP="00EE2F33">
      <w:pPr>
        <w:pStyle w:val="Ttulo1"/>
        <w:numPr>
          <w:ilvl w:val="0"/>
          <w:numId w:val="1"/>
        </w:numPr>
        <w:rPr>
          <w:rFonts w:eastAsia="Verdana" w:cs="Verdana"/>
        </w:rPr>
      </w:pPr>
      <w:bookmarkStart w:id="9" w:name="_Toc206190228"/>
      <w:r w:rsidRPr="004D12BC">
        <w:rPr>
          <w:rFonts w:eastAsia="Verdana" w:cs="Verdana"/>
        </w:rPr>
        <w:t>SEGUIMIENTO A LA IMPLEMENTACIÓN DE LA POLÍTICA</w:t>
      </w:r>
      <w:bookmarkEnd w:id="9"/>
    </w:p>
    <w:p w14:paraId="000000A9"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El seguimiento de la política se realizará a través del siguiente indicador:</w:t>
      </w:r>
    </w:p>
    <w:p w14:paraId="000000AA" w14:textId="77777777" w:rsidR="0095593D" w:rsidRPr="004D12BC" w:rsidRDefault="0095593D" w:rsidP="00EE2F33">
      <w:pPr>
        <w:rPr>
          <w:rFonts w:ascii="Arial Narrow" w:eastAsia="Verdana" w:hAnsi="Arial Narrow" w:cs="Verdana"/>
          <w:highlight w:val="yellow"/>
        </w:rPr>
      </w:pPr>
    </w:p>
    <w:p w14:paraId="285D38B3" w14:textId="6B59706A" w:rsidR="00EE2F33" w:rsidRPr="004D12BC" w:rsidRDefault="006C4158" w:rsidP="00EE2F33">
      <w:pPr>
        <w:spacing w:before="9"/>
        <w:rPr>
          <w:rFonts w:ascii="Arial Narrow" w:eastAsia="Verdana" w:hAnsi="Arial Narrow" w:cs="Verdana"/>
        </w:rPr>
      </w:pPr>
      <w:sdt>
        <w:sdtPr>
          <w:rPr>
            <w:rFonts w:ascii="Arial Narrow" w:hAnsi="Arial Narrow"/>
          </w:rPr>
          <w:tag w:val="goog_rdk_3"/>
          <w:id w:val="-577822195"/>
        </w:sdtPr>
        <w:sdtEndPr/>
        <w:sdtContent/>
      </w:sdt>
      <w:r w:rsidR="00EE2F33" w:rsidRPr="004D12BC">
        <w:rPr>
          <w:rFonts w:ascii="Arial Narrow" w:hAnsi="Arial Narrow"/>
        </w:rPr>
        <w:t>S</w:t>
      </w:r>
      <w:r w:rsidR="00EE2F33" w:rsidRPr="004D12BC">
        <w:rPr>
          <w:rFonts w:ascii="Arial Narrow" w:eastAsia="Verdana" w:hAnsi="Arial Narrow" w:cs="Verdana"/>
        </w:rPr>
        <w:t xml:space="preserve">umatoria de servidores públicos en teletrabajo durante el periodo de evaluación. </w:t>
      </w:r>
    </w:p>
    <w:p w14:paraId="000000AC" w14:textId="1B54EBEB" w:rsidR="0095593D" w:rsidRPr="004D12BC" w:rsidRDefault="00F22926" w:rsidP="00EE2F33">
      <w:pPr>
        <w:pStyle w:val="Ttulo1"/>
        <w:numPr>
          <w:ilvl w:val="0"/>
          <w:numId w:val="1"/>
        </w:numPr>
        <w:rPr>
          <w:rFonts w:eastAsia="Verdana" w:cs="Verdana"/>
        </w:rPr>
      </w:pPr>
      <w:bookmarkStart w:id="10" w:name="_Toc206190229"/>
      <w:r w:rsidRPr="004D12BC">
        <w:rPr>
          <w:rFonts w:eastAsia="Verdana" w:cs="Verdana"/>
        </w:rPr>
        <w:t>COMUNICACIÓN, SENSIBILIZACIÓN Y REVISIÓN</w:t>
      </w:r>
      <w:bookmarkEnd w:id="10"/>
    </w:p>
    <w:p w14:paraId="000000AD"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La comunicación y divulgación de la política será responsabilidad de la Subdirección Administrativa y Financiera – Grupo de Gestión Humana y el Grupo de Comunicaciones y Educación Ambiental, para lo cual podrán utilizar distintos canales internos, como el correo electrónico institucional, reuniones con colaboradores y usuarios, así como otras plataformas de comunicación interna como la Intranet.</w:t>
      </w:r>
    </w:p>
    <w:p w14:paraId="000000AE" w14:textId="77777777" w:rsidR="0095593D" w:rsidRPr="004D12BC" w:rsidRDefault="0095593D" w:rsidP="00EE2F33">
      <w:pPr>
        <w:rPr>
          <w:rFonts w:ascii="Arial Narrow" w:eastAsia="Verdana" w:hAnsi="Arial Narrow" w:cs="Verdana"/>
        </w:rPr>
      </w:pPr>
    </w:p>
    <w:p w14:paraId="000000AF" w14:textId="77777777" w:rsidR="0095593D" w:rsidRPr="004D12BC" w:rsidRDefault="00F22926" w:rsidP="00EE2F33">
      <w:pPr>
        <w:widowControl w:val="0"/>
        <w:spacing w:before="9"/>
        <w:rPr>
          <w:rFonts w:ascii="Arial Narrow" w:eastAsia="Verdana" w:hAnsi="Arial Narrow" w:cs="Verdana"/>
        </w:rPr>
      </w:pPr>
      <w:r w:rsidRPr="004D12BC">
        <w:rPr>
          <w:rFonts w:ascii="Arial Narrow" w:eastAsia="Verdana" w:hAnsi="Arial Narrow" w:cs="Verdana"/>
        </w:rPr>
        <w:t xml:space="preserve">Una vez aprobada, la política será publicada en el aplicativo para los sistemas de gestión (SENDA), asegurando la conservación de los documentos; además, la Subdirección Administrativa y Financiera – Grupo de Gestión Humana garantizará la difusión, y sensibilización dirigida a los servidores públicos de la entidad, de acuerdo al alcance definido para la política. </w:t>
      </w:r>
    </w:p>
    <w:p w14:paraId="000000B0" w14:textId="77777777" w:rsidR="0095593D" w:rsidRPr="004D12BC" w:rsidRDefault="0095593D" w:rsidP="00EE2F33">
      <w:pPr>
        <w:rPr>
          <w:rFonts w:ascii="Arial Narrow" w:eastAsia="Verdana" w:hAnsi="Arial Narrow" w:cs="Verdana"/>
        </w:rPr>
      </w:pPr>
    </w:p>
    <w:p w14:paraId="000000B1"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Es importante resaltar que cualquier impresión del documento original disponible en la red será considerada como “copia no controlada”.</w:t>
      </w:r>
    </w:p>
    <w:p w14:paraId="000000B2" w14:textId="77777777" w:rsidR="0095593D" w:rsidRPr="004D12BC" w:rsidRDefault="0095593D" w:rsidP="00EE2F33">
      <w:pPr>
        <w:rPr>
          <w:rFonts w:ascii="Arial Narrow" w:eastAsia="Verdana" w:hAnsi="Arial Narrow" w:cs="Verdana"/>
        </w:rPr>
      </w:pPr>
    </w:p>
    <w:p w14:paraId="000000B3" w14:textId="77777777" w:rsidR="0095593D" w:rsidRPr="004D12BC" w:rsidRDefault="00F22926" w:rsidP="00EE2F33">
      <w:pPr>
        <w:rPr>
          <w:rFonts w:ascii="Arial Narrow" w:eastAsia="Verdana" w:hAnsi="Arial Narrow" w:cs="Verdana"/>
        </w:rPr>
      </w:pPr>
      <w:r w:rsidRPr="004D12BC">
        <w:rPr>
          <w:rFonts w:ascii="Arial Narrow" w:eastAsia="Verdana" w:hAnsi="Arial Narrow" w:cs="Verdana"/>
        </w:rPr>
        <w:t xml:space="preserve">La política deberá ser revisada periódicamente por la Subdirección Administrativa y Financiera – Grupo de Gestión Humana para garantizar su actualización y alineación con los cambios normativos, estratégicos o institucionales. </w:t>
      </w:r>
    </w:p>
    <w:p w14:paraId="000000B5" w14:textId="18B9A7C0" w:rsidR="0095593D" w:rsidRPr="004D12BC" w:rsidRDefault="00F22926" w:rsidP="00EE2F33">
      <w:pPr>
        <w:pStyle w:val="Ttulo1"/>
        <w:numPr>
          <w:ilvl w:val="0"/>
          <w:numId w:val="1"/>
        </w:numPr>
        <w:rPr>
          <w:rFonts w:eastAsia="Verdana" w:cs="Verdana"/>
        </w:rPr>
      </w:pPr>
      <w:bookmarkStart w:id="11" w:name="_Toc206190230"/>
      <w:r w:rsidRPr="004D12BC">
        <w:rPr>
          <w:rFonts w:eastAsia="Verdana" w:cs="Verdana"/>
        </w:rPr>
        <w:t>ANEXOS Y DOCUMENTOS</w:t>
      </w:r>
      <w:bookmarkEnd w:id="11"/>
    </w:p>
    <w:p w14:paraId="000000B7" w14:textId="79786FC4" w:rsidR="0095593D" w:rsidRPr="004D12BC" w:rsidRDefault="00EE2F33" w:rsidP="00EE2F33">
      <w:pPr>
        <w:tabs>
          <w:tab w:val="left" w:pos="2362"/>
        </w:tabs>
        <w:rPr>
          <w:rFonts w:ascii="Arial Narrow" w:eastAsia="Verdana" w:hAnsi="Arial Narrow" w:cs="Verdana"/>
        </w:rPr>
      </w:pPr>
      <w:r w:rsidRPr="004D12BC">
        <w:rPr>
          <w:rFonts w:ascii="Arial Narrow" w:eastAsia="Verdana" w:hAnsi="Arial Narrow" w:cs="Verdana"/>
          <w:color w:val="000000"/>
        </w:rPr>
        <w:t xml:space="preserve">Anexo 1. </w:t>
      </w:r>
      <w:r w:rsidR="00142E2C" w:rsidRPr="00142E2C">
        <w:rPr>
          <w:rFonts w:ascii="Arial Narrow" w:eastAsia="Verdana" w:hAnsi="Arial Narrow" w:cs="Verdana"/>
          <w:color w:val="000000"/>
        </w:rPr>
        <w:t>A1-AN-2 Anexo Política de Teletrabajo</w:t>
      </w:r>
    </w:p>
    <w:p w14:paraId="000000B8" w14:textId="77777777" w:rsidR="0095593D" w:rsidRPr="004D12BC" w:rsidRDefault="00F22926" w:rsidP="00EE2F33">
      <w:pPr>
        <w:pStyle w:val="Ttulo1"/>
        <w:numPr>
          <w:ilvl w:val="0"/>
          <w:numId w:val="1"/>
        </w:numPr>
        <w:jc w:val="left"/>
        <w:rPr>
          <w:rFonts w:eastAsia="Verdana" w:cs="Verdana"/>
        </w:rPr>
      </w:pPr>
      <w:bookmarkStart w:id="12" w:name="_Toc206190231"/>
      <w:r w:rsidRPr="004D12BC">
        <w:rPr>
          <w:rFonts w:eastAsia="Verdana" w:cs="Verdana"/>
        </w:rPr>
        <w:lastRenderedPageBreak/>
        <w:t>CONTROL DE CAMBIOS</w:t>
      </w:r>
      <w:bookmarkEnd w:id="12"/>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8"/>
        <w:gridCol w:w="1153"/>
        <w:gridCol w:w="1429"/>
        <w:gridCol w:w="1477"/>
        <w:gridCol w:w="1488"/>
        <w:gridCol w:w="2126"/>
      </w:tblGrid>
      <w:tr w:rsidR="0095593D" w:rsidRPr="004D12BC" w14:paraId="44391C62" w14:textId="77777777" w:rsidTr="00EE2F33">
        <w:tc>
          <w:tcPr>
            <w:tcW w:w="1678" w:type="dxa"/>
            <w:vAlign w:val="center"/>
          </w:tcPr>
          <w:p w14:paraId="000000B9"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Fecha</w:t>
            </w:r>
          </w:p>
        </w:tc>
        <w:tc>
          <w:tcPr>
            <w:tcW w:w="1153" w:type="dxa"/>
            <w:vAlign w:val="center"/>
          </w:tcPr>
          <w:p w14:paraId="000000BA"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Versión</w:t>
            </w:r>
          </w:p>
        </w:tc>
        <w:tc>
          <w:tcPr>
            <w:tcW w:w="1429" w:type="dxa"/>
            <w:vAlign w:val="center"/>
          </w:tcPr>
          <w:p w14:paraId="000000BB"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Elaboró</w:t>
            </w:r>
          </w:p>
        </w:tc>
        <w:tc>
          <w:tcPr>
            <w:tcW w:w="1477" w:type="dxa"/>
            <w:vAlign w:val="center"/>
          </w:tcPr>
          <w:p w14:paraId="000000BC"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Revisó</w:t>
            </w:r>
          </w:p>
        </w:tc>
        <w:tc>
          <w:tcPr>
            <w:tcW w:w="1488" w:type="dxa"/>
            <w:vAlign w:val="center"/>
          </w:tcPr>
          <w:p w14:paraId="000000BD"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Aprobó</w:t>
            </w:r>
          </w:p>
        </w:tc>
        <w:tc>
          <w:tcPr>
            <w:tcW w:w="2126" w:type="dxa"/>
            <w:vAlign w:val="center"/>
          </w:tcPr>
          <w:p w14:paraId="000000BE" w14:textId="77777777" w:rsidR="0095593D" w:rsidRPr="004D12BC" w:rsidRDefault="00F22926" w:rsidP="00EE2F33">
            <w:pPr>
              <w:tabs>
                <w:tab w:val="left" w:pos="1106"/>
              </w:tabs>
              <w:rPr>
                <w:rFonts w:ascii="Arial Narrow" w:eastAsia="Verdana" w:hAnsi="Arial Narrow" w:cs="Verdana"/>
                <w:b/>
              </w:rPr>
            </w:pPr>
            <w:r w:rsidRPr="004D12BC">
              <w:rPr>
                <w:rFonts w:ascii="Arial Narrow" w:eastAsia="Verdana" w:hAnsi="Arial Narrow" w:cs="Verdana"/>
                <w:b/>
              </w:rPr>
              <w:t>Motivo de la actualización</w:t>
            </w:r>
          </w:p>
        </w:tc>
      </w:tr>
      <w:tr w:rsidR="0095593D" w:rsidRPr="004D12BC" w14:paraId="5E02BB49" w14:textId="77777777" w:rsidTr="00EE2F33">
        <w:tc>
          <w:tcPr>
            <w:tcW w:w="1678" w:type="dxa"/>
            <w:vAlign w:val="center"/>
          </w:tcPr>
          <w:p w14:paraId="000000BF" w14:textId="46E9655B" w:rsidR="0095593D" w:rsidRPr="004D12BC" w:rsidRDefault="00A162D3" w:rsidP="00EE2F33">
            <w:pPr>
              <w:tabs>
                <w:tab w:val="left" w:pos="1106"/>
              </w:tabs>
              <w:rPr>
                <w:rFonts w:ascii="Arial Narrow" w:eastAsia="Verdana" w:hAnsi="Arial Narrow" w:cs="Verdana"/>
              </w:rPr>
            </w:pPr>
            <w:r>
              <w:rPr>
                <w:rFonts w:ascii="Arial Narrow" w:eastAsia="Verdana" w:hAnsi="Arial Narrow" w:cs="Verdana"/>
              </w:rPr>
              <w:t>09</w:t>
            </w:r>
            <w:r w:rsidR="00AC171D" w:rsidRPr="004D12BC">
              <w:rPr>
                <w:rFonts w:ascii="Arial Narrow" w:eastAsia="Verdana" w:hAnsi="Arial Narrow" w:cs="Verdana"/>
              </w:rPr>
              <w:t>/09</w:t>
            </w:r>
            <w:r w:rsidR="00F22926" w:rsidRPr="004D12BC">
              <w:rPr>
                <w:rFonts w:ascii="Arial Narrow" w:eastAsia="Verdana" w:hAnsi="Arial Narrow" w:cs="Verdana"/>
              </w:rPr>
              <w:t>/2025</w:t>
            </w:r>
          </w:p>
        </w:tc>
        <w:tc>
          <w:tcPr>
            <w:tcW w:w="1153" w:type="dxa"/>
            <w:vAlign w:val="center"/>
          </w:tcPr>
          <w:p w14:paraId="000000C0" w14:textId="77777777" w:rsidR="0095593D" w:rsidRPr="004D12BC" w:rsidRDefault="00F22926" w:rsidP="00EE2F33">
            <w:pPr>
              <w:tabs>
                <w:tab w:val="left" w:pos="1106"/>
              </w:tabs>
              <w:rPr>
                <w:rFonts w:ascii="Arial Narrow" w:eastAsia="Verdana" w:hAnsi="Arial Narrow" w:cs="Verdana"/>
              </w:rPr>
            </w:pPr>
            <w:r w:rsidRPr="004D12BC">
              <w:rPr>
                <w:rFonts w:ascii="Arial Narrow" w:eastAsia="Verdana" w:hAnsi="Arial Narrow" w:cs="Verdana"/>
              </w:rPr>
              <w:t>1</w:t>
            </w:r>
          </w:p>
        </w:tc>
        <w:tc>
          <w:tcPr>
            <w:tcW w:w="1429" w:type="dxa"/>
            <w:vAlign w:val="center"/>
          </w:tcPr>
          <w:p w14:paraId="19864174" w14:textId="1EA83988" w:rsidR="00EE2F33" w:rsidRPr="004D12BC" w:rsidRDefault="00F22926" w:rsidP="00EE2F33">
            <w:pPr>
              <w:tabs>
                <w:tab w:val="left" w:pos="1106"/>
              </w:tabs>
              <w:rPr>
                <w:rFonts w:ascii="Arial Narrow" w:eastAsia="Verdana" w:hAnsi="Arial Narrow" w:cs="Verdana"/>
              </w:rPr>
            </w:pPr>
            <w:r w:rsidRPr="004D12BC">
              <w:rPr>
                <w:rFonts w:ascii="Arial Narrow" w:eastAsia="Verdana" w:hAnsi="Arial Narrow" w:cs="Verdana"/>
              </w:rPr>
              <w:t xml:space="preserve">Angélica María Pinto Duarte </w:t>
            </w:r>
            <w:r w:rsidR="00EE2F33" w:rsidRPr="004D12BC">
              <w:rPr>
                <w:rFonts w:ascii="Arial Narrow" w:eastAsia="Verdana" w:hAnsi="Arial Narrow" w:cs="Verdana"/>
              </w:rPr>
              <w:t>/</w:t>
            </w:r>
          </w:p>
          <w:p w14:paraId="000000C1" w14:textId="1AED1F33" w:rsidR="00EE2F33" w:rsidRPr="004D12BC" w:rsidRDefault="00EE2F33" w:rsidP="00EE2F33">
            <w:pPr>
              <w:tabs>
                <w:tab w:val="left" w:pos="1106"/>
              </w:tabs>
              <w:rPr>
                <w:rFonts w:ascii="Arial Narrow" w:eastAsia="Verdana" w:hAnsi="Arial Narrow" w:cs="Verdana"/>
              </w:rPr>
            </w:pPr>
            <w:r w:rsidRPr="004D12BC">
              <w:rPr>
                <w:rFonts w:ascii="Arial Narrow" w:eastAsia="Verdana" w:hAnsi="Arial Narrow" w:cs="Verdana"/>
              </w:rPr>
              <w:t>Contratista Grupo de Gestión Humana</w:t>
            </w:r>
          </w:p>
        </w:tc>
        <w:tc>
          <w:tcPr>
            <w:tcW w:w="1477" w:type="dxa"/>
            <w:vAlign w:val="center"/>
          </w:tcPr>
          <w:p w14:paraId="0BBE837D" w14:textId="77777777" w:rsidR="0095593D" w:rsidRPr="004D12BC" w:rsidRDefault="00F22926" w:rsidP="00EE2F33">
            <w:pPr>
              <w:tabs>
                <w:tab w:val="left" w:pos="1106"/>
              </w:tabs>
              <w:rPr>
                <w:rFonts w:ascii="Arial Narrow" w:eastAsia="Verdana" w:hAnsi="Arial Narrow" w:cs="Verdana"/>
              </w:rPr>
            </w:pPr>
            <w:r w:rsidRPr="004D12BC">
              <w:rPr>
                <w:rFonts w:ascii="Arial Narrow" w:eastAsia="Verdana" w:hAnsi="Arial Narrow" w:cs="Verdana"/>
              </w:rPr>
              <w:t xml:space="preserve">Lilian Alexandra Hurtado Buitrago </w:t>
            </w:r>
            <w:r w:rsidR="00EE2F33" w:rsidRPr="004D12BC">
              <w:rPr>
                <w:rFonts w:ascii="Arial Narrow" w:eastAsia="Verdana" w:hAnsi="Arial Narrow" w:cs="Verdana"/>
              </w:rPr>
              <w:t>/</w:t>
            </w:r>
          </w:p>
          <w:p w14:paraId="2A0CD802" w14:textId="77777777" w:rsidR="00EE2F33" w:rsidRPr="004D12BC" w:rsidRDefault="00EE2F33" w:rsidP="00EE2F33">
            <w:pPr>
              <w:tabs>
                <w:tab w:val="left" w:pos="1106"/>
              </w:tabs>
              <w:rPr>
                <w:rFonts w:ascii="Arial Narrow" w:eastAsia="Verdana" w:hAnsi="Arial Narrow" w:cs="Verdana"/>
              </w:rPr>
            </w:pPr>
            <w:r w:rsidRPr="004D12BC">
              <w:rPr>
                <w:rFonts w:ascii="Arial Narrow" w:eastAsia="Verdana" w:hAnsi="Arial Narrow" w:cs="Verdana"/>
              </w:rPr>
              <w:t>Contratista Grupo de Gestión Humana</w:t>
            </w:r>
          </w:p>
          <w:p w14:paraId="083AE7F3" w14:textId="77777777" w:rsidR="00EE2F33" w:rsidRPr="004D12BC" w:rsidRDefault="00EE2F33" w:rsidP="00EE2F33">
            <w:pPr>
              <w:tabs>
                <w:tab w:val="left" w:pos="1106"/>
              </w:tabs>
              <w:rPr>
                <w:rFonts w:ascii="Arial Narrow" w:eastAsia="Verdana" w:hAnsi="Arial Narrow" w:cs="Verdana"/>
              </w:rPr>
            </w:pPr>
          </w:p>
          <w:p w14:paraId="000000C2" w14:textId="0AF067FF" w:rsidR="00EE2F33" w:rsidRPr="004D12BC" w:rsidRDefault="00EE2F33" w:rsidP="00EE2F33">
            <w:pPr>
              <w:tabs>
                <w:tab w:val="left" w:pos="1106"/>
              </w:tabs>
              <w:rPr>
                <w:rFonts w:ascii="Arial Narrow" w:eastAsia="Verdana" w:hAnsi="Arial Narrow" w:cs="Verdana"/>
              </w:rPr>
            </w:pPr>
            <w:r w:rsidRPr="004D12BC">
              <w:rPr>
                <w:rFonts w:ascii="Arial Narrow" w:eastAsia="Verdana" w:hAnsi="Arial Narrow" w:cs="Verdana"/>
              </w:rPr>
              <w:t>Comité Institucional de Gestión y Desempeño</w:t>
            </w:r>
          </w:p>
        </w:tc>
        <w:tc>
          <w:tcPr>
            <w:tcW w:w="1488" w:type="dxa"/>
            <w:vAlign w:val="center"/>
          </w:tcPr>
          <w:p w14:paraId="000000C3" w14:textId="6DFAE24F" w:rsidR="0095593D" w:rsidRPr="004D12BC" w:rsidRDefault="00F22926" w:rsidP="00EE2F33">
            <w:pPr>
              <w:tabs>
                <w:tab w:val="left" w:pos="1106"/>
              </w:tabs>
              <w:rPr>
                <w:rFonts w:ascii="Arial Narrow" w:eastAsia="Verdana" w:hAnsi="Arial Narrow" w:cs="Verdana"/>
              </w:rPr>
            </w:pPr>
            <w:r w:rsidRPr="004D12BC">
              <w:rPr>
                <w:rFonts w:ascii="Arial Narrow" w:eastAsia="Verdana" w:hAnsi="Arial Narrow" w:cs="Verdana"/>
              </w:rPr>
              <w:t xml:space="preserve">Julia Astrid del Castillo Sabogal </w:t>
            </w:r>
            <w:r w:rsidR="00EE2F33" w:rsidRPr="004D12BC">
              <w:rPr>
                <w:rFonts w:ascii="Arial Narrow" w:eastAsia="Verdana" w:hAnsi="Arial Narrow" w:cs="Verdana"/>
              </w:rPr>
              <w:t>/ Subdirectora Administrativa y Financiera</w:t>
            </w:r>
          </w:p>
        </w:tc>
        <w:tc>
          <w:tcPr>
            <w:tcW w:w="2126" w:type="dxa"/>
            <w:vAlign w:val="center"/>
          </w:tcPr>
          <w:p w14:paraId="000000C4" w14:textId="78AE7DC7" w:rsidR="0095593D" w:rsidRPr="004D12BC" w:rsidRDefault="00F22926" w:rsidP="00EE2F33">
            <w:pPr>
              <w:tabs>
                <w:tab w:val="left" w:pos="1106"/>
              </w:tabs>
              <w:rPr>
                <w:rFonts w:ascii="Arial Narrow" w:eastAsia="Verdana" w:hAnsi="Arial Narrow" w:cs="Verdana"/>
              </w:rPr>
            </w:pPr>
            <w:r w:rsidRPr="004D12BC">
              <w:rPr>
                <w:rFonts w:ascii="Arial Narrow" w:eastAsia="Verdana" w:hAnsi="Arial Narrow" w:cs="Verdana"/>
              </w:rPr>
              <w:t xml:space="preserve">Se crea </w:t>
            </w:r>
            <w:r w:rsidR="00EE2F33" w:rsidRPr="004D12BC">
              <w:rPr>
                <w:rFonts w:ascii="Arial Narrow" w:eastAsia="Verdana" w:hAnsi="Arial Narrow" w:cs="Verdana"/>
              </w:rPr>
              <w:t>la Política para definir los lineamientos generales en PNNC para la implementación del Teletrabajo</w:t>
            </w:r>
            <w:r w:rsidRPr="004D12BC">
              <w:rPr>
                <w:rFonts w:ascii="Arial Narrow" w:eastAsia="Verdana" w:hAnsi="Arial Narrow" w:cs="Verdana"/>
              </w:rPr>
              <w:t>.</w:t>
            </w:r>
          </w:p>
        </w:tc>
      </w:tr>
    </w:tbl>
    <w:p w14:paraId="000000C5" w14:textId="77777777" w:rsidR="0095593D" w:rsidRPr="004D12BC" w:rsidRDefault="0095593D" w:rsidP="00EE2F33">
      <w:pPr>
        <w:pStyle w:val="Ttulo4"/>
        <w:rPr>
          <w:rFonts w:eastAsia="Verdana" w:cs="Verdana"/>
        </w:rPr>
      </w:pPr>
    </w:p>
    <w:p w14:paraId="000000C6" w14:textId="77777777" w:rsidR="0095593D" w:rsidRPr="004D12BC" w:rsidRDefault="0095593D">
      <w:pPr>
        <w:rPr>
          <w:rFonts w:ascii="Arial Narrow" w:eastAsia="Verdana" w:hAnsi="Arial Narrow" w:cs="Verdana"/>
        </w:rPr>
      </w:pPr>
      <w:bookmarkStart w:id="13" w:name="_GoBack"/>
      <w:bookmarkEnd w:id="13"/>
    </w:p>
    <w:sectPr w:rsidR="0095593D" w:rsidRPr="004D12BC">
      <w:headerReference w:type="default" r:id="rId10"/>
      <w:pgSz w:w="12240" w:h="15840"/>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55237" w14:textId="77777777" w:rsidR="006C4158" w:rsidRDefault="006C4158">
      <w:r>
        <w:separator/>
      </w:r>
    </w:p>
  </w:endnote>
  <w:endnote w:type="continuationSeparator" w:id="0">
    <w:p w14:paraId="1A7094EE" w14:textId="77777777" w:rsidR="006C4158" w:rsidRDefault="006C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embedRegular r:id="rId1" w:fontKey="{24B8F6AC-C99B-44C1-B80B-B8AEE4F0E63C}"/>
    <w:embedBold r:id="rId2" w:fontKey="{FFEBAAB1-42E1-4CB8-B0B5-AEB73F398154}"/>
    <w:embedItalic r:id="rId3" w:fontKey="{0F1AFF60-5FE8-4120-97BC-4084CFCFA049}"/>
    <w:embedBoldItalic r:id="rId4" w:fontKey="{F0A49C5B-5E93-45E7-87CF-A4F00662115B}"/>
  </w:font>
  <w:font w:name="Verdana">
    <w:panose1 w:val="020B0604030504040204"/>
    <w:charset w:val="00"/>
    <w:family w:val="swiss"/>
    <w:pitch w:val="variable"/>
    <w:sig w:usb0="A00006FF" w:usb1="4000205B" w:usb2="00000010" w:usb3="00000000" w:csb0="0000019F" w:csb1="00000000"/>
    <w:embedRegular r:id="rId5" w:fontKey="{3DC906FE-7C38-4CD0-971B-CF54C4EC806E}"/>
    <w:embedBold r:id="rId6" w:fontKey="{4BF92373-D6F8-4E10-97BC-861270C43D79}"/>
    <w:embedItalic r:id="rId7" w:fontKey="{5AA509DD-5395-4963-A613-1845ACF4EC8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8" w:fontKey="{66E8570B-7A16-48BB-88F4-7EB2C364A082}"/>
  </w:font>
  <w:font w:name="Play">
    <w:charset w:val="00"/>
    <w:family w:val="auto"/>
    <w:pitch w:val="default"/>
    <w:embedRegular r:id="rId9" w:fontKey="{601C1EEF-5FBC-4072-9A34-CC63E896EDD7}"/>
  </w:font>
  <w:font w:name="Aptos Display">
    <w:charset w:val="00"/>
    <w:family w:val="swiss"/>
    <w:pitch w:val="variable"/>
    <w:sig w:usb0="00000001" w:usb1="00000003" w:usb2="00000000" w:usb3="00000000" w:csb0="0000019F" w:csb1="00000000"/>
    <w:embedRegular r:id="rId10" w:fontKey="{79159A67-7050-4C3D-B344-CD947C08575E}"/>
  </w:font>
  <w:font w:name="Segoe UI">
    <w:panose1 w:val="020B0502040204020203"/>
    <w:charset w:val="00"/>
    <w:family w:val="swiss"/>
    <w:pitch w:val="variable"/>
    <w:sig w:usb0="E4002EFF" w:usb1="C000E47F" w:usb2="00000009" w:usb3="00000000" w:csb0="000001FF" w:csb1="00000000"/>
    <w:embedRegular r:id="rId11" w:fontKey="{715F0335-FD7D-4F36-9414-EF339EB50CAB}"/>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00000001" w:usb1="00000003" w:usb2="00000000" w:usb3="00000000" w:csb0="0000019F" w:csb1="00000000"/>
    <w:embedRegular r:id="rId12" w:fontKey="{F6F5D164-3122-49FA-BDE8-F52BF7CEDC0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16FFB" w14:textId="77777777" w:rsidR="006C4158" w:rsidRDefault="006C4158">
      <w:r>
        <w:separator/>
      </w:r>
    </w:p>
  </w:footnote>
  <w:footnote w:type="continuationSeparator" w:id="0">
    <w:p w14:paraId="46C672D4" w14:textId="77777777" w:rsidR="006C4158" w:rsidRDefault="006C41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556"/>
      <w:gridCol w:w="1134"/>
      <w:gridCol w:w="992"/>
      <w:gridCol w:w="1418"/>
      <w:gridCol w:w="142"/>
      <w:gridCol w:w="567"/>
      <w:gridCol w:w="1417"/>
      <w:gridCol w:w="709"/>
    </w:tblGrid>
    <w:tr w:rsidR="00A162D3" w:rsidRPr="00A162D3" w14:paraId="6CDE60B1" w14:textId="77777777" w:rsidTr="00DE33F6">
      <w:tc>
        <w:tcPr>
          <w:tcW w:w="1416" w:type="dxa"/>
        </w:tcPr>
        <w:p w14:paraId="30A802C7" w14:textId="77777777" w:rsidR="00A162D3" w:rsidRPr="00A162D3" w:rsidRDefault="00A162D3" w:rsidP="00A162D3">
          <w:pPr>
            <w:rPr>
              <w:rFonts w:ascii="Verdana" w:eastAsia="Verdana" w:hAnsi="Verdana" w:cs="Verdana"/>
              <w:sz w:val="22"/>
              <w:szCs w:val="22"/>
            </w:rPr>
          </w:pPr>
          <w:r w:rsidRPr="00A162D3">
            <w:rPr>
              <w:rFonts w:ascii="Verdana" w:eastAsia="Verdana" w:hAnsi="Verdana" w:cs="Verdana"/>
              <w:noProof/>
              <w:sz w:val="22"/>
              <w:szCs w:val="22"/>
              <w:lang w:val="es-CO"/>
            </w:rPr>
            <w:drawing>
              <wp:inline distT="0" distB="0" distL="0" distR="0" wp14:anchorId="2661CA15" wp14:editId="10924F0A">
                <wp:extent cx="758173" cy="6584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242" w:type="dxa"/>
          <w:gridSpan w:val="5"/>
        </w:tcPr>
        <w:p w14:paraId="597E34E4" w14:textId="77777777" w:rsidR="00A162D3" w:rsidRPr="00A162D3" w:rsidRDefault="00A162D3" w:rsidP="00A162D3">
          <w:pPr>
            <w:pBdr>
              <w:top w:val="nil"/>
              <w:left w:val="nil"/>
              <w:bottom w:val="nil"/>
              <w:right w:val="nil"/>
              <w:between w:val="nil"/>
            </w:pBdr>
            <w:tabs>
              <w:tab w:val="center" w:pos="4252"/>
              <w:tab w:val="right" w:pos="8504"/>
            </w:tabs>
            <w:spacing w:before="240"/>
            <w:jc w:val="center"/>
            <w:rPr>
              <w:rFonts w:ascii="Arial Narrow" w:eastAsia="Arial Narrow" w:hAnsi="Arial Narrow" w:cs="Arial Narrow"/>
              <w:b/>
              <w:color w:val="000000"/>
              <w:sz w:val="22"/>
              <w:szCs w:val="22"/>
            </w:rPr>
          </w:pPr>
          <w:r w:rsidRPr="00A162D3">
            <w:rPr>
              <w:rFonts w:ascii="Arial Narrow" w:eastAsia="Arial Narrow" w:hAnsi="Arial Narrow" w:cs="Arial Narrow"/>
              <w:b/>
              <w:color w:val="000000"/>
              <w:sz w:val="22"/>
              <w:szCs w:val="22"/>
            </w:rPr>
            <w:t>POLÍTICA INSTITUCIONAL</w:t>
          </w:r>
        </w:p>
        <w:p w14:paraId="321B1D7E" w14:textId="59C0061D" w:rsidR="00A162D3" w:rsidRPr="00A162D3" w:rsidRDefault="00A162D3" w:rsidP="00A162D3">
          <w:pPr>
            <w:spacing w:after="240"/>
            <w:jc w:val="center"/>
            <w:rPr>
              <w:rFonts w:ascii="Verdana" w:eastAsia="Verdana" w:hAnsi="Verdana" w:cs="Verdana"/>
              <w:sz w:val="22"/>
              <w:szCs w:val="22"/>
            </w:rPr>
          </w:pPr>
          <w:r w:rsidRPr="00A162D3">
            <w:rPr>
              <w:rFonts w:ascii="Arial Narrow" w:eastAsia="Arial Narrow" w:hAnsi="Arial Narrow" w:cs="Arial Narrow"/>
              <w:b/>
              <w:color w:val="000000"/>
              <w:sz w:val="22"/>
              <w:szCs w:val="22"/>
            </w:rPr>
            <w:t>TELETRABAJO</w:t>
          </w:r>
        </w:p>
      </w:tc>
      <w:tc>
        <w:tcPr>
          <w:tcW w:w="2693" w:type="dxa"/>
          <w:gridSpan w:val="3"/>
          <w:vAlign w:val="center"/>
        </w:tcPr>
        <w:p w14:paraId="744DADA5" w14:textId="77777777" w:rsidR="00A162D3" w:rsidRPr="00A162D3" w:rsidRDefault="00A162D3" w:rsidP="00A162D3">
          <w:pPr>
            <w:rPr>
              <w:rFonts w:ascii="Arial Narrow" w:eastAsia="Arial Narrow" w:hAnsi="Arial Narrow" w:cs="Arial Narrow"/>
              <w:sz w:val="22"/>
              <w:szCs w:val="22"/>
            </w:rPr>
          </w:pPr>
          <w:r w:rsidRPr="00A162D3">
            <w:rPr>
              <w:rFonts w:ascii="Arial Narrow" w:eastAsia="Arial Narrow" w:hAnsi="Arial Narrow" w:cs="Arial Narrow"/>
              <w:sz w:val="22"/>
              <w:szCs w:val="22"/>
            </w:rPr>
            <w:t>Código</w:t>
          </w:r>
          <w:r w:rsidRPr="00A162D3">
            <w:rPr>
              <w:sz w:val="22"/>
              <w:szCs w:val="22"/>
            </w:rPr>
            <w:t xml:space="preserve"> </w:t>
          </w:r>
          <w:r w:rsidRPr="00A162D3">
            <w:rPr>
              <w:rFonts w:ascii="Arial Narrow" w:eastAsia="Arial Narrow" w:hAnsi="Arial Narrow" w:cs="Arial Narrow"/>
              <w:sz w:val="22"/>
              <w:szCs w:val="22"/>
            </w:rPr>
            <w:tab/>
            <w:t>A1-PI-2</w:t>
          </w:r>
        </w:p>
        <w:p w14:paraId="630B7F36" w14:textId="77777777" w:rsidR="00A162D3" w:rsidRPr="00A162D3" w:rsidRDefault="00A162D3" w:rsidP="00A162D3">
          <w:pPr>
            <w:rPr>
              <w:rFonts w:ascii="Arial Narrow" w:eastAsia="Arial Narrow" w:hAnsi="Arial Narrow" w:cs="Arial Narrow"/>
              <w:sz w:val="22"/>
              <w:szCs w:val="22"/>
            </w:rPr>
          </w:pPr>
          <w:r w:rsidRPr="00A162D3">
            <w:rPr>
              <w:rFonts w:ascii="Arial Narrow" w:eastAsia="Arial Narrow" w:hAnsi="Arial Narrow" w:cs="Arial Narrow"/>
              <w:sz w:val="22"/>
              <w:szCs w:val="22"/>
            </w:rPr>
            <w:t>Versión: 01</w:t>
          </w:r>
        </w:p>
        <w:p w14:paraId="7FA4B5C6" w14:textId="6BB82650" w:rsidR="00A162D3" w:rsidRPr="00A162D3" w:rsidRDefault="00A162D3" w:rsidP="00A162D3">
          <w:pPr>
            <w:rPr>
              <w:rFonts w:ascii="Verdana" w:eastAsia="Verdana" w:hAnsi="Verdana" w:cs="Verdana"/>
              <w:sz w:val="22"/>
              <w:szCs w:val="22"/>
            </w:rPr>
          </w:pPr>
          <w:r>
            <w:rPr>
              <w:rFonts w:ascii="Arial Narrow" w:eastAsia="Arial Narrow" w:hAnsi="Arial Narrow" w:cs="Arial Narrow"/>
              <w:sz w:val="22"/>
              <w:szCs w:val="22"/>
            </w:rPr>
            <w:t>Vigente desde: 09</w:t>
          </w:r>
          <w:r w:rsidRPr="00A162D3">
            <w:rPr>
              <w:rFonts w:ascii="Arial Narrow" w:eastAsia="Arial Narrow" w:hAnsi="Arial Narrow" w:cs="Arial Narrow"/>
              <w:sz w:val="22"/>
              <w:szCs w:val="22"/>
            </w:rPr>
            <w:t>/09/2025</w:t>
          </w:r>
        </w:p>
      </w:tc>
    </w:tr>
    <w:tr w:rsidR="00A162D3" w:rsidRPr="00A162D3" w14:paraId="1ABB8173" w14:textId="77777777" w:rsidTr="00A162D3">
      <w:tc>
        <w:tcPr>
          <w:tcW w:w="2972" w:type="dxa"/>
          <w:gridSpan w:val="2"/>
        </w:tcPr>
        <w:p w14:paraId="2A305891" w14:textId="77777777" w:rsidR="00A162D3" w:rsidRPr="00A162D3" w:rsidRDefault="00A162D3" w:rsidP="00A162D3">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sidRPr="00A162D3">
            <w:rPr>
              <w:rFonts w:ascii="Verdana" w:eastAsia="Verdana" w:hAnsi="Verdana" w:cs="Verdana"/>
              <w:color w:val="000000"/>
              <w:sz w:val="22"/>
              <w:szCs w:val="22"/>
            </w:rPr>
            <w:t>Clasificación de la información:</w:t>
          </w:r>
        </w:p>
      </w:tc>
      <w:tc>
        <w:tcPr>
          <w:tcW w:w="1134" w:type="dxa"/>
        </w:tcPr>
        <w:p w14:paraId="1BC28CAB" w14:textId="77777777" w:rsidR="00A162D3" w:rsidRPr="00A162D3" w:rsidRDefault="00A162D3" w:rsidP="00A162D3">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sidRPr="00A162D3">
            <w:rPr>
              <w:rFonts w:ascii="Verdana" w:eastAsia="Verdana" w:hAnsi="Verdana" w:cs="Verdana"/>
              <w:color w:val="000000"/>
              <w:sz w:val="22"/>
              <w:szCs w:val="22"/>
            </w:rPr>
            <w:t>Pública</w:t>
          </w:r>
        </w:p>
      </w:tc>
      <w:tc>
        <w:tcPr>
          <w:tcW w:w="992" w:type="dxa"/>
          <w:vAlign w:val="center"/>
        </w:tcPr>
        <w:p w14:paraId="119B355F" w14:textId="77777777" w:rsidR="00A162D3" w:rsidRPr="00A162D3" w:rsidRDefault="00A162D3" w:rsidP="00A162D3">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r w:rsidRPr="00A162D3">
            <w:rPr>
              <w:rFonts w:ascii="Verdana" w:eastAsia="Verdana" w:hAnsi="Verdana" w:cs="Verdana"/>
              <w:color w:val="000000"/>
              <w:sz w:val="22"/>
              <w:szCs w:val="22"/>
            </w:rPr>
            <w:t>X</w:t>
          </w:r>
        </w:p>
      </w:tc>
      <w:tc>
        <w:tcPr>
          <w:tcW w:w="1418" w:type="dxa"/>
        </w:tcPr>
        <w:p w14:paraId="0A5B284D" w14:textId="77777777" w:rsidR="00A162D3" w:rsidRPr="00A162D3" w:rsidRDefault="00A162D3" w:rsidP="00A162D3">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sidRPr="00A162D3">
            <w:rPr>
              <w:rFonts w:ascii="Verdana" w:eastAsia="Verdana" w:hAnsi="Verdana" w:cs="Verdana"/>
              <w:color w:val="000000"/>
              <w:sz w:val="22"/>
              <w:szCs w:val="22"/>
            </w:rPr>
            <w:t>Clasificada</w:t>
          </w:r>
        </w:p>
      </w:tc>
      <w:tc>
        <w:tcPr>
          <w:tcW w:w="709" w:type="dxa"/>
          <w:gridSpan w:val="2"/>
          <w:vAlign w:val="center"/>
        </w:tcPr>
        <w:p w14:paraId="6625BA95" w14:textId="77777777" w:rsidR="00A162D3" w:rsidRPr="00A162D3" w:rsidRDefault="00A162D3" w:rsidP="00A162D3">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c>
        <w:tcPr>
          <w:tcW w:w="1417" w:type="dxa"/>
        </w:tcPr>
        <w:p w14:paraId="5073D133" w14:textId="77777777" w:rsidR="00A162D3" w:rsidRPr="00A162D3" w:rsidRDefault="00A162D3" w:rsidP="00A162D3">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sidRPr="00A162D3">
            <w:rPr>
              <w:rFonts w:ascii="Verdana" w:eastAsia="Verdana" w:hAnsi="Verdana" w:cs="Verdana"/>
              <w:color w:val="000000"/>
              <w:sz w:val="22"/>
              <w:szCs w:val="22"/>
            </w:rPr>
            <w:t>Reservada</w:t>
          </w:r>
        </w:p>
      </w:tc>
      <w:tc>
        <w:tcPr>
          <w:tcW w:w="709" w:type="dxa"/>
          <w:vAlign w:val="center"/>
        </w:tcPr>
        <w:p w14:paraId="062D8106" w14:textId="77777777" w:rsidR="00A162D3" w:rsidRPr="00A162D3" w:rsidRDefault="00A162D3" w:rsidP="00A162D3">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r>
  </w:tbl>
  <w:p w14:paraId="000000CE" w14:textId="77777777" w:rsidR="0095593D" w:rsidRDefault="0095593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2ADA"/>
    <w:multiLevelType w:val="multilevel"/>
    <w:tmpl w:val="F88E0040"/>
    <w:lvl w:ilvl="0">
      <w:start w:val="1"/>
      <w:numFmt w:val="decimal"/>
      <w:lvlText w:val="%1"/>
      <w:lvlJc w:val="center"/>
      <w:pPr>
        <w:ind w:left="0" w:firstLine="288"/>
      </w:pPr>
      <w:rPr>
        <w:rFonts w:ascii="Arial Narrow" w:eastAsia="Arial Narrow" w:hAnsi="Arial Narrow" w:cs="Arial Narrow"/>
        <w:b/>
        <w:i w:val="0"/>
        <w:smallCaps/>
        <w:sz w:val="24"/>
        <w:szCs w:val="24"/>
      </w:rPr>
    </w:lvl>
    <w:lvl w:ilvl="1">
      <w:start w:val="1"/>
      <w:numFmt w:val="decimal"/>
      <w:lvlText w:val="%1.%2"/>
      <w:lvlJc w:val="left"/>
      <w:pPr>
        <w:ind w:left="0" w:firstLine="0"/>
      </w:pPr>
      <w:rPr>
        <w:rFonts w:ascii="Arial Narrow" w:eastAsia="Arial Narrow" w:hAnsi="Arial Narrow" w:cs="Arial Narrow"/>
        <w:b/>
        <w:i w:val="0"/>
        <w:sz w:val="24"/>
        <w:szCs w:val="24"/>
      </w:rPr>
    </w:lvl>
    <w:lvl w:ilvl="2">
      <w:start w:val="1"/>
      <w:numFmt w:val="decimal"/>
      <w:lvlText w:val="%1.%2.%3"/>
      <w:lvlJc w:val="left"/>
      <w:pPr>
        <w:ind w:left="0" w:firstLine="0"/>
      </w:pPr>
      <w:rPr>
        <w:rFonts w:ascii="Arial Narrow" w:eastAsia="Arial Narrow" w:hAnsi="Arial Narrow" w:cs="Arial Narrow"/>
        <w:b/>
        <w:i/>
        <w:smallCaps w:val="0"/>
        <w:strike w:val="0"/>
        <w:color w:val="000000"/>
        <w:sz w:val="24"/>
        <w:szCs w:val="24"/>
        <w:vertAlign w:val="baseline"/>
      </w:rPr>
    </w:lvl>
    <w:lvl w:ilvl="3">
      <w:start w:val="1"/>
      <w:numFmt w:val="decimal"/>
      <w:lvlText w:val="%1.%2.%3.%4"/>
      <w:lvlJc w:val="left"/>
      <w:pPr>
        <w:ind w:left="0" w:firstLine="0"/>
      </w:pPr>
      <w:rPr>
        <w:rFonts w:ascii="Arial Narrow" w:eastAsia="Arial Narrow" w:hAnsi="Arial Narrow" w:cs="Arial Narrow"/>
        <w:b w:val="0"/>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E8D477A"/>
    <w:multiLevelType w:val="hybridMultilevel"/>
    <w:tmpl w:val="CBFC0984"/>
    <w:lvl w:ilvl="0" w:tplc="4DB8D9CA">
      <w:numFmt w:val="bullet"/>
      <w:lvlText w:val="-"/>
      <w:lvlJc w:val="left"/>
      <w:pPr>
        <w:ind w:left="720" w:hanging="360"/>
      </w:pPr>
      <w:rPr>
        <w:rFonts w:ascii="Arial Narrow" w:eastAsia="Verdana" w:hAnsi="Arial Narrow"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E64B09"/>
    <w:multiLevelType w:val="hybridMultilevel"/>
    <w:tmpl w:val="B38487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A414BC9"/>
    <w:multiLevelType w:val="multilevel"/>
    <w:tmpl w:val="40F2D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2C5435"/>
    <w:multiLevelType w:val="multilevel"/>
    <w:tmpl w:val="72F80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93666C9"/>
    <w:multiLevelType w:val="multilevel"/>
    <w:tmpl w:val="DBC6BFFE"/>
    <w:lvl w:ilvl="0">
      <w:start w:val="1"/>
      <w:numFmt w:val="decimal"/>
      <w:pStyle w:val="Ti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7C423BAF"/>
    <w:multiLevelType w:val="multilevel"/>
    <w:tmpl w:val="B4D85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C8F44ED"/>
    <w:multiLevelType w:val="hybridMultilevel"/>
    <w:tmpl w:val="9876608C"/>
    <w:lvl w:ilvl="0" w:tplc="4DB8D9CA">
      <w:numFmt w:val="bullet"/>
      <w:lvlText w:val="-"/>
      <w:lvlJc w:val="left"/>
      <w:pPr>
        <w:ind w:left="720" w:hanging="360"/>
      </w:pPr>
      <w:rPr>
        <w:rFonts w:ascii="Arial Narrow" w:eastAsia="Verdana" w:hAnsi="Arial Narrow"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3D"/>
    <w:rsid w:val="00142E2C"/>
    <w:rsid w:val="00147A91"/>
    <w:rsid w:val="001F3EDE"/>
    <w:rsid w:val="0028444D"/>
    <w:rsid w:val="004712F4"/>
    <w:rsid w:val="004D12BC"/>
    <w:rsid w:val="005C21D2"/>
    <w:rsid w:val="006A2D70"/>
    <w:rsid w:val="006C4158"/>
    <w:rsid w:val="007B0E37"/>
    <w:rsid w:val="00945CB0"/>
    <w:rsid w:val="0095593D"/>
    <w:rsid w:val="00A162D3"/>
    <w:rsid w:val="00AC171D"/>
    <w:rsid w:val="00B004F4"/>
    <w:rsid w:val="00B9557F"/>
    <w:rsid w:val="00C27B41"/>
    <w:rsid w:val="00C564A6"/>
    <w:rsid w:val="00C76904"/>
    <w:rsid w:val="00D029D7"/>
    <w:rsid w:val="00D8174C"/>
    <w:rsid w:val="00DA35CD"/>
    <w:rsid w:val="00EE2F33"/>
    <w:rsid w:val="00F229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F63F"/>
  <w15:docId w15:val="{C244F3E6-9417-456B-A0D5-7635FA81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EDE"/>
  </w:style>
  <w:style w:type="paragraph" w:styleId="Ttulo1">
    <w:name w:val="heading 1"/>
    <w:basedOn w:val="Normal"/>
    <w:next w:val="Normal"/>
    <w:uiPriority w:val="9"/>
    <w:qFormat/>
    <w:pPr>
      <w:keepNext/>
      <w:keepLines/>
      <w:spacing w:before="360" w:after="80" w:line="360" w:lineRule="auto"/>
      <w:ind w:firstLine="288"/>
      <w:jc w:val="center"/>
      <w:outlineLvl w:val="0"/>
    </w:pPr>
    <w:rPr>
      <w:rFonts w:ascii="Arial Narrow" w:eastAsia="Arial Narrow" w:hAnsi="Arial Narrow" w:cs="Arial Narrow"/>
      <w:b/>
      <w:color w:val="000000"/>
    </w:rPr>
  </w:style>
  <w:style w:type="paragraph" w:styleId="Ttulo2">
    <w:name w:val="heading 2"/>
    <w:basedOn w:val="Normal"/>
    <w:next w:val="Normal"/>
    <w:uiPriority w:val="9"/>
    <w:unhideWhenUsed/>
    <w:qFormat/>
    <w:pPr>
      <w:keepNext/>
      <w:keepLines/>
      <w:spacing w:before="160" w:after="80"/>
      <w:outlineLvl w:val="1"/>
    </w:pPr>
    <w:rPr>
      <w:rFonts w:ascii="Arial Narrow" w:eastAsia="Arial Narrow" w:hAnsi="Arial Narrow" w:cs="Arial Narrow"/>
      <w:b/>
      <w:color w:val="000000"/>
    </w:rPr>
  </w:style>
  <w:style w:type="paragraph" w:styleId="Ttulo3">
    <w:name w:val="heading 3"/>
    <w:basedOn w:val="Normal"/>
    <w:next w:val="Normal"/>
    <w:uiPriority w:val="9"/>
    <w:unhideWhenUsed/>
    <w:qFormat/>
    <w:pPr>
      <w:keepNext/>
      <w:keepLines/>
      <w:spacing w:before="160" w:after="80"/>
      <w:outlineLvl w:val="2"/>
    </w:pPr>
    <w:rPr>
      <w:rFonts w:ascii="Arial Narrow" w:eastAsia="Arial Narrow" w:hAnsi="Arial Narrow" w:cs="Arial Narrow"/>
      <w:b/>
      <w:i/>
    </w:rPr>
  </w:style>
  <w:style w:type="paragraph" w:styleId="Ttulo4">
    <w:name w:val="heading 4"/>
    <w:basedOn w:val="Normal"/>
    <w:next w:val="Normal"/>
    <w:uiPriority w:val="9"/>
    <w:unhideWhenUsed/>
    <w:qFormat/>
    <w:pPr>
      <w:keepNext/>
      <w:keepLines/>
      <w:spacing w:before="80" w:after="40"/>
      <w:outlineLvl w:val="3"/>
    </w:pPr>
    <w:rPr>
      <w:rFonts w:ascii="Arial Narrow" w:eastAsia="Arial Narrow" w:hAnsi="Arial Narrow" w:cs="Arial Narrow"/>
      <w:i/>
    </w:rPr>
  </w:style>
  <w:style w:type="paragraph" w:styleId="Ttulo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Ttulo6">
    <w:name w:val="heading 6"/>
    <w:basedOn w:val="Normal"/>
    <w:next w:val="Normal"/>
    <w:uiPriority w:val="9"/>
    <w:semiHidden/>
    <w:unhideWhenUsed/>
    <w:qFormat/>
    <w:pPr>
      <w:keepNext/>
      <w:keepLines/>
      <w:spacing w:before="40"/>
      <w:ind w:left="1152" w:hanging="1152"/>
      <w:outlineLvl w:val="5"/>
    </w:pPr>
    <w:rPr>
      <w:i/>
      <w:color w:val="595959"/>
    </w:rPr>
  </w:style>
  <w:style w:type="paragraph" w:styleId="Ttulo7">
    <w:name w:val="heading 7"/>
    <w:basedOn w:val="Normal"/>
    <w:next w:val="Normal"/>
    <w:link w:val="Ttulo7Car"/>
    <w:uiPriority w:val="9"/>
    <w:semiHidden/>
    <w:unhideWhenUsed/>
    <w:qFormat/>
    <w:rsid w:val="00903CDD"/>
    <w:pPr>
      <w:keepNext/>
      <w:keepLines/>
      <w:numPr>
        <w:ilvl w:val="6"/>
        <w:numId w:val="5"/>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5"/>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5"/>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903CDD"/>
    <w:rPr>
      <w:rFonts w:ascii="Arial Narrow" w:eastAsiaTheme="majorEastAsia" w:hAnsi="Arial Narrow" w:cstheme="majorBidi"/>
      <w:b/>
      <w:color w:val="000000" w:themeColor="text1"/>
      <w:kern w:val="0"/>
      <w:sz w:val="24"/>
      <w:szCs w:val="40"/>
      <w:lang w:val="es-ES" w:eastAsia="es-ES"/>
    </w:rPr>
  </w:style>
  <w:style w:type="character" w:customStyle="1" w:styleId="Ttulo2Car">
    <w:name w:val="Título 2 Car"/>
    <w:basedOn w:val="Fuentedeprrafopredeter"/>
    <w:uiPriority w:val="9"/>
    <w:rsid w:val="002807F7"/>
    <w:rPr>
      <w:rFonts w:ascii="Arial Narrow" w:eastAsiaTheme="majorEastAsia" w:hAnsi="Arial Narrow" w:cstheme="majorBidi"/>
      <w:b/>
      <w:color w:val="000000" w:themeColor="text1"/>
      <w:kern w:val="0"/>
      <w:sz w:val="24"/>
      <w:szCs w:val="32"/>
      <w:lang w:val="es-ES" w:eastAsia="es-ES"/>
    </w:rPr>
  </w:style>
  <w:style w:type="character" w:customStyle="1" w:styleId="Ttulo3Car">
    <w:name w:val="Título 3 Car"/>
    <w:basedOn w:val="Fuentedeprrafopredeter"/>
    <w:uiPriority w:val="9"/>
    <w:rsid w:val="002807F7"/>
    <w:rPr>
      <w:rFonts w:ascii="Arial Narrow" w:eastAsiaTheme="majorEastAsia" w:hAnsi="Arial Narrow" w:cstheme="majorBidi"/>
      <w:b/>
      <w:i/>
      <w:kern w:val="0"/>
      <w:sz w:val="24"/>
      <w:szCs w:val="28"/>
      <w:lang w:val="es-ES" w:eastAsia="es-ES"/>
    </w:rPr>
  </w:style>
  <w:style w:type="character" w:customStyle="1" w:styleId="Ttulo4Car">
    <w:name w:val="Título 4 Car"/>
    <w:basedOn w:val="Fuentedeprrafopredeter"/>
    <w:uiPriority w:val="9"/>
    <w:rsid w:val="002807F7"/>
    <w:rPr>
      <w:rFonts w:ascii="Arial Narrow" w:eastAsiaTheme="majorEastAsia" w:hAnsi="Arial Narrow" w:cstheme="majorBidi"/>
      <w:i/>
      <w:iCs/>
      <w:kern w:val="0"/>
      <w:sz w:val="24"/>
      <w:szCs w:val="24"/>
      <w:lang w:val="es-ES" w:eastAsia="es-ES"/>
    </w:rPr>
  </w:style>
  <w:style w:type="character" w:customStyle="1" w:styleId="Ttulo5Car">
    <w:name w:val="Título 5 Car"/>
    <w:basedOn w:val="Fuentedeprrafopredeter"/>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character" w:customStyle="1" w:styleId="TtuloCar">
    <w:name w:val="Título Car"/>
    <w:basedOn w:val="Fuentedeprrafopredeter"/>
    <w:uiPriority w:val="10"/>
    <w:rsid w:val="00903CD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1"/>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rPr>
  </w:style>
  <w:style w:type="table" w:customStyle="1" w:styleId="1">
    <w:name w:val="1"/>
    <w:basedOn w:val="Tablanormal"/>
    <w:rsid w:val="00903CDD"/>
    <w:rPr>
      <w:lang w:val="es-ES"/>
    </w:rPr>
    <w:tblPr>
      <w:tblStyleRowBandSize w:val="1"/>
      <w:tblStyleColBandSize w:val="1"/>
      <w:tblInd w:w="0" w:type="nil"/>
      <w:tblCellMar>
        <w:left w:w="70" w:type="dxa"/>
        <w:right w:w="70" w:type="dxa"/>
      </w:tblCellMar>
    </w:tblPr>
  </w:style>
  <w:style w:type="table" w:styleId="Tablaconcuadrcula">
    <w:name w:val="Table Grid"/>
    <w:basedOn w:val="Tablanormal"/>
    <w:rsid w:val="00903CDD"/>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rPr>
      <w:lang w:val="es-ES"/>
    </w:rPr>
    <w:tblPr>
      <w:tblStyleRowBandSize w:val="1"/>
      <w:tblStyleColBandSize w:val="1"/>
      <w:tblInd w:w="0" w:type="nil"/>
      <w:tblCellMar>
        <w:left w:w="70" w:type="dxa"/>
        <w:right w:w="70" w:type="dxa"/>
      </w:tblCellMar>
    </w:tblPr>
  </w:style>
  <w:style w:type="numbering" w:customStyle="1" w:styleId="Estilo1">
    <w:name w:val="Estilo1"/>
    <w:uiPriority w:val="99"/>
    <w:rsid w:val="00162CA7"/>
  </w:style>
  <w:style w:type="numbering" w:customStyle="1" w:styleId="SGI">
    <w:name w:val="SGI"/>
    <w:uiPriority w:val="99"/>
    <w:rsid w:val="00886F62"/>
  </w:style>
  <w:style w:type="numbering" w:customStyle="1" w:styleId="Estilo2">
    <w:name w:val="Estilo2"/>
    <w:uiPriority w:val="99"/>
    <w:rsid w:val="002807F7"/>
  </w:style>
  <w:style w:type="paragraph" w:styleId="TtuloTDC">
    <w:name w:val="TOC Heading"/>
    <w:next w:val="Normal"/>
    <w:uiPriority w:val="39"/>
    <w:unhideWhenUsed/>
    <w:qFormat/>
    <w:rsid w:val="00663963"/>
    <w:pPr>
      <w:spacing w:before="240" w:line="259" w:lineRule="auto"/>
    </w:pPr>
    <w:rPr>
      <w:rFonts w:asciiTheme="majorHAnsi" w:hAnsiTheme="majorHAnsi"/>
      <w:color w:val="0F4761" w:themeColor="accent1" w:themeShade="BF"/>
      <w:sz w:val="32"/>
      <w:szCs w:val="32"/>
      <w:lang w:val="es-CO"/>
    </w:rPr>
  </w:style>
  <w:style w:type="paragraph" w:styleId="TDC1">
    <w:name w:val="toc 1"/>
    <w:basedOn w:val="Normal"/>
    <w:next w:val="Normal"/>
    <w:autoRedefine/>
    <w:uiPriority w:val="39"/>
    <w:unhideWhenUsed/>
    <w:rsid w:val="00663963"/>
    <w:pPr>
      <w:spacing w:after="100"/>
    </w:pPr>
    <w:rPr>
      <w:rFonts w:ascii="Arial Narrow" w:hAnsi="Arial Narrow"/>
    </w:rPr>
  </w:style>
  <w:style w:type="paragraph" w:styleId="TDC2">
    <w:name w:val="toc 2"/>
    <w:basedOn w:val="Normal"/>
    <w:next w:val="Normal"/>
    <w:autoRedefine/>
    <w:uiPriority w:val="39"/>
    <w:unhideWhenUsed/>
    <w:rsid w:val="00663963"/>
    <w:rPr>
      <w:rFonts w:ascii="Arial Narrow" w:hAnsi="Arial Narrow"/>
    </w:rPr>
  </w:style>
  <w:style w:type="paragraph" w:styleId="TDC3">
    <w:name w:val="toc 3"/>
    <w:basedOn w:val="Normal"/>
    <w:next w:val="Normal"/>
    <w:autoRedefine/>
    <w:uiPriority w:val="39"/>
    <w:unhideWhenUsed/>
    <w:rsid w:val="00663963"/>
    <w:rPr>
      <w:rFonts w:ascii="Arial Narrow" w:hAnsi="Arial Narrow"/>
    </w:rPr>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rPr>
      <w:rFonts w:ascii="Arial Narrow" w:hAnsi="Arial Narrow"/>
    </w:rPr>
  </w:style>
  <w:style w:type="paragraph" w:styleId="Revisin">
    <w:name w:val="Revision"/>
    <w:hidden/>
    <w:uiPriority w:val="99"/>
    <w:semiHidden/>
    <w:rsid w:val="002F7B90"/>
    <w:rPr>
      <w:lang w:val="es-ES" w:eastAsia="es-ES"/>
    </w:rPr>
  </w:style>
  <w:style w:type="paragraph" w:styleId="Textodeglobo">
    <w:name w:val="Balloon Text"/>
    <w:basedOn w:val="Normal"/>
    <w:link w:val="TextodegloboCar"/>
    <w:uiPriority w:val="99"/>
    <w:semiHidden/>
    <w:unhideWhenUsed/>
    <w:rsid w:val="002F7B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7B90"/>
    <w:rPr>
      <w:rFonts w:ascii="Segoe UI" w:eastAsia="Times New Roman" w:hAnsi="Segoe UI" w:cs="Segoe UI"/>
      <w:kern w:val="0"/>
      <w:sz w:val="18"/>
      <w:szCs w:val="18"/>
      <w:lang w:val="es-ES" w:eastAsia="es-ES"/>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1"/>
    <w:uiPriority w:val="99"/>
    <w:semiHidden/>
    <w:unhideWhenUsed/>
    <w:rPr>
      <w:sz w:val="20"/>
      <w:szCs w:val="20"/>
    </w:rPr>
  </w:style>
  <w:style w:type="character" w:customStyle="1" w:styleId="TextocomentarioCar">
    <w:name w:val="Texto comentario Car"/>
    <w:basedOn w:val="Fuentedeprrafopredeter"/>
    <w:uiPriority w:val="99"/>
    <w:semiHidden/>
    <w:rsid w:val="004B5865"/>
    <w:rPr>
      <w:rFonts w:ascii="Times New Roman" w:eastAsia="Times New Roman" w:hAnsi="Times New Roman" w:cs="Times New Roman"/>
      <w:kern w:val="0"/>
      <w:sz w:val="20"/>
      <w:szCs w:val="20"/>
      <w:lang w:val="es-ES" w:eastAsia="es-ES"/>
    </w:rPr>
  </w:style>
  <w:style w:type="paragraph" w:styleId="Asuntodelcomentario">
    <w:name w:val="annotation subject"/>
    <w:basedOn w:val="Textocomentario"/>
    <w:next w:val="Textocomentario"/>
    <w:link w:val="AsuntodelcomentarioCar1"/>
    <w:uiPriority w:val="99"/>
    <w:semiHidden/>
    <w:unhideWhenUsed/>
    <w:rPr>
      <w:b/>
      <w:bCs/>
    </w:rPr>
  </w:style>
  <w:style w:type="character" w:customStyle="1" w:styleId="AsuntodelcomentarioCar">
    <w:name w:val="Asunto del comentario Car"/>
    <w:basedOn w:val="TextocomentarioCar"/>
    <w:uiPriority w:val="99"/>
    <w:semiHidden/>
    <w:rsid w:val="004B5865"/>
    <w:rPr>
      <w:rFonts w:ascii="Times New Roman" w:eastAsia="Times New Roman" w:hAnsi="Times New Roman" w:cs="Times New Roman"/>
      <w:b/>
      <w:bCs/>
      <w:kern w:val="0"/>
      <w:sz w:val="20"/>
      <w:szCs w:val="20"/>
      <w:lang w:val="es-ES" w:eastAsia="es-ES"/>
    </w:rPr>
  </w:style>
  <w:style w:type="paragraph" w:customStyle="1" w:styleId="Titulo">
    <w:name w:val="Titulo"/>
    <w:basedOn w:val="Normal"/>
    <w:autoRedefine/>
    <w:rsid w:val="00C735CC"/>
    <w:pPr>
      <w:numPr>
        <w:numId w:val="9"/>
      </w:numPr>
      <w:spacing w:line="360" w:lineRule="auto"/>
      <w:jc w:val="both"/>
    </w:pPr>
    <w:rPr>
      <w:rFonts w:ascii="Arial" w:hAnsi="Arial" w:cs="Arial"/>
      <w:szCs w:val="20"/>
    </w:rPr>
  </w:style>
  <w:style w:type="paragraph" w:styleId="Textonotapie">
    <w:name w:val="footnote text"/>
    <w:aliases w:val="Footnote Text Char Char Char Char Char,Footnote Text Char Char Char Char,Ref. de nota al pie1,FA Fu,Footnote Text Char Char Char Car,Footnote Text Char Char Char,texto de nota al pie,Footnote Text Char"/>
    <w:basedOn w:val="Normal"/>
    <w:link w:val="TextonotapieCar"/>
    <w:uiPriority w:val="99"/>
    <w:rsid w:val="009D2DDA"/>
    <w:pPr>
      <w:widowControl w:val="0"/>
      <w:suppressAutoHyphens/>
      <w:autoSpaceDN w:val="0"/>
      <w:textAlignment w:val="baseline"/>
    </w:pPr>
    <w:rPr>
      <w:rFonts w:ascii="Liberation Serif" w:hAnsi="Liberation Serif" w:cs="Mangal"/>
      <w:kern w:val="3"/>
      <w:sz w:val="20"/>
      <w:szCs w:val="18"/>
      <w:lang w:eastAsia="zh-CN" w:bidi="hi-IN"/>
    </w:rPr>
  </w:style>
  <w:style w:type="character" w:customStyle="1" w:styleId="TextonotapieCar">
    <w:name w:val="Texto nota pie Car"/>
    <w:aliases w:val="Footnote Text Char Char Char Char Char Car,Footnote Text Char Char Char Char Car,Ref. de nota al pie1 Car,FA Fu Car,Footnote Text Char Char Char Car Car,Footnote Text Char Char Char Car1,texto de nota al pie Car,Footnote Text Char Car"/>
    <w:basedOn w:val="Fuentedeprrafopredeter"/>
    <w:link w:val="Textonotapie"/>
    <w:uiPriority w:val="99"/>
    <w:rsid w:val="009D2DDA"/>
    <w:rPr>
      <w:rFonts w:ascii="Liberation Serif" w:eastAsia="Times New Roman" w:hAnsi="Liberation Serif" w:cs="Mangal"/>
      <w:kern w:val="3"/>
      <w:sz w:val="20"/>
      <w:szCs w:val="18"/>
      <w:lang w:val="es-ES" w:eastAsia="zh-CN" w:bidi="hi-IN"/>
    </w:rPr>
  </w:style>
  <w:style w:type="character" w:styleId="Refdenotaalpie">
    <w:name w:val="footnote reference"/>
    <w:basedOn w:val="Fuentedeprrafopredeter"/>
    <w:uiPriority w:val="99"/>
    <w:rsid w:val="009D2DDA"/>
    <w:rPr>
      <w:position w:val="0"/>
      <w:vertAlign w:val="superscript"/>
    </w:rPr>
  </w:style>
  <w:style w:type="character" w:styleId="Textoennegrita">
    <w:name w:val="Strong"/>
    <w:basedOn w:val="Fuentedeprrafopredeter"/>
    <w:uiPriority w:val="22"/>
    <w:qFormat/>
    <w:rsid w:val="009D2DDA"/>
    <w:rPr>
      <w:b/>
      <w:bCs/>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customStyle="1" w:styleId="AsuntodelcomentarioCar1">
    <w:name w:val="Asunto del comentario Car1"/>
    <w:basedOn w:val="TextocomentarioCar1"/>
    <w:link w:val="Asuntodelcomentario"/>
    <w:uiPriority w:val="99"/>
    <w:semiHidden/>
    <w:rPr>
      <w:b/>
      <w:bCs/>
      <w:sz w:val="20"/>
      <w:szCs w:val="20"/>
    </w:rPr>
  </w:style>
  <w:style w:type="character" w:customStyle="1" w:styleId="TextocomentarioCar1">
    <w:name w:val="Texto comentario Car1"/>
    <w:link w:val="Textocomentario"/>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j4Ep9nI/nKzTv+Y1cm+sPOo6LMEA==">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1B6D7AC-17EF-47EE-89CC-32577730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2430</Words>
  <Characters>13368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Ramírez</dc:creator>
  <cp:lastModifiedBy>Pedro Antonio Pardo</cp:lastModifiedBy>
  <cp:revision>11</cp:revision>
  <dcterms:created xsi:type="dcterms:W3CDTF">2025-08-13T04:39:00Z</dcterms:created>
  <dcterms:modified xsi:type="dcterms:W3CDTF">2025-09-10T14:09:00Z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