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A238E" w14:textId="6AC199B6" w:rsidR="00903CDD" w:rsidRPr="001D66F1" w:rsidRDefault="006040AB" w:rsidP="00742419">
      <w:pPr>
        <w:jc w:val="center"/>
      </w:pPr>
      <w:r w:rsidRPr="00861A25">
        <w:rPr>
          <w:rFonts w:ascii="Verdana" w:hAnsi="Verdana" w:cs="Arial"/>
          <w:noProof/>
          <w:color w:val="000000" w:themeColor="text1"/>
        </w:rPr>
        <mc:AlternateContent>
          <mc:Choice Requires="wps">
            <w:drawing>
              <wp:anchor distT="0" distB="0" distL="114300" distR="114300" simplePos="0" relativeHeight="251661312" behindDoc="0" locked="0" layoutInCell="1" allowOverlap="1" wp14:anchorId="71E98240" wp14:editId="14067FE2">
                <wp:simplePos x="0" y="0"/>
                <wp:positionH relativeFrom="page">
                  <wp:posOffset>332509</wp:posOffset>
                </wp:positionH>
                <wp:positionV relativeFrom="paragraph">
                  <wp:posOffset>2232347</wp:posOffset>
                </wp:positionV>
                <wp:extent cx="5272644" cy="647700"/>
                <wp:effectExtent l="0" t="0" r="0" b="0"/>
                <wp:wrapNone/>
                <wp:docPr id="4" name="Rectangle 1">
                  <a:extLst xmlns:a="http://schemas.openxmlformats.org/drawingml/2006/main">
                    <a:ext uri="{FF2B5EF4-FFF2-40B4-BE49-F238E27FC236}">
                      <a16:creationId xmlns:a16="http://schemas.microsoft.com/office/drawing/2014/main" id="{DB264914-6111-2E81-738A-584C39F540AC}"/>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5272644" cy="647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BE4C1BE" w14:textId="3A2B330F" w:rsidR="00F93E98" w:rsidRPr="006040AB" w:rsidRDefault="006040AB" w:rsidP="00903CDD">
                            <w:pPr>
                              <w:kinsoku w:val="0"/>
                              <w:overflowPunct w:val="0"/>
                              <w:textAlignment w:val="baseline"/>
                              <w:rPr>
                                <w:rFonts w:eastAsia="Georgia" w:cstheme="majorHAnsi"/>
                                <w:b/>
                                <w:bCs/>
                                <w:color w:val="FFFFFF" w:themeColor="background1"/>
                                <w:kern w:val="24"/>
                                <w:sz w:val="60"/>
                                <w:szCs w:val="60"/>
                              </w:rPr>
                            </w:pPr>
                            <w:r w:rsidRPr="006040AB">
                              <w:rPr>
                                <w:rFonts w:eastAsia="Georgia" w:cstheme="majorHAnsi"/>
                                <w:b/>
                                <w:bCs/>
                                <w:color w:val="FFFFFF" w:themeColor="background1"/>
                                <w:kern w:val="24"/>
                                <w:sz w:val="60"/>
                                <w:szCs w:val="60"/>
                              </w:rPr>
                              <w:t xml:space="preserve">E2-P-1 </w:t>
                            </w:r>
                            <w:r w:rsidR="00F93E98" w:rsidRPr="006040AB">
                              <w:rPr>
                                <w:rFonts w:eastAsia="Georgia" w:cstheme="majorHAnsi"/>
                                <w:b/>
                                <w:bCs/>
                                <w:color w:val="FFFFFF" w:themeColor="background1"/>
                                <w:kern w:val="24"/>
                                <w:sz w:val="60"/>
                                <w:szCs w:val="60"/>
                              </w:rPr>
                              <w:t xml:space="preserve">Política Institucional </w:t>
                            </w:r>
                          </w:p>
                          <w:p w14:paraId="56129949" w14:textId="77777777" w:rsidR="006040AB" w:rsidRPr="006040AB" w:rsidRDefault="006040AB">
                            <w:pPr>
                              <w:rPr>
                                <w:sz w:val="60"/>
                                <w:szCs w:val="60"/>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98240" id="Rectangle 1" o:spid="_x0000_s1026" style="position:absolute;left:0;text-align:left;margin-left:26.2pt;margin-top:175.8pt;width:415.15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" filled="f" fillcolor="#156082 [3204]" stroked="f" strokecolor="black [3213]">
                <v:shadow color="#e8e8e8 [3214]"/>
                <o:lock v:ext="edit" grouping="t"/>
                <v:textbox>
                  <w:txbxContent>
                    <w:p w14:paraId="3BE4C1BE" w14:textId="3A2B330F" w:rsidR="00F93E98" w:rsidRPr="006040AB" w:rsidRDefault="006040AB" w:rsidP="00903CDD">
                      <w:pPr>
                        <w:kinsoku w:val="0"/>
                        <w:overflowPunct w:val="0"/>
                        <w:textAlignment w:val="baseline"/>
                        <w:rPr>
                          <w:rFonts w:eastAsia="Georgia" w:cstheme="majorHAnsi"/>
                          <w:b/>
                          <w:bCs/>
                          <w:color w:val="FFFFFF" w:themeColor="background1"/>
                          <w:kern w:val="24"/>
                          <w:sz w:val="60"/>
                          <w:szCs w:val="60"/>
                        </w:rPr>
                      </w:pPr>
                      <w:r w:rsidRPr="006040AB">
                        <w:rPr>
                          <w:rFonts w:eastAsia="Georgia" w:cstheme="majorHAnsi"/>
                          <w:b/>
                          <w:bCs/>
                          <w:color w:val="FFFFFF" w:themeColor="background1"/>
                          <w:kern w:val="24"/>
                          <w:sz w:val="60"/>
                          <w:szCs w:val="60"/>
                        </w:rPr>
                        <w:t xml:space="preserve">E2-P-1 </w:t>
                      </w:r>
                      <w:r w:rsidR="00F93E98" w:rsidRPr="006040AB">
                        <w:rPr>
                          <w:rFonts w:eastAsia="Georgia" w:cstheme="majorHAnsi"/>
                          <w:b/>
                          <w:bCs/>
                          <w:color w:val="FFFFFF" w:themeColor="background1"/>
                          <w:kern w:val="24"/>
                          <w:sz w:val="60"/>
                          <w:szCs w:val="60"/>
                        </w:rPr>
                        <w:t xml:space="preserve">Política Institucional </w:t>
                      </w:r>
                    </w:p>
                    <w:p w14:paraId="56129949" w14:textId="77777777" w:rsidR="006040AB" w:rsidRPr="006040AB" w:rsidRDefault="006040AB">
                      <w:pPr>
                        <w:rPr>
                          <w:sz w:val="60"/>
                          <w:szCs w:val="60"/>
                        </w:rPr>
                      </w:pPr>
                    </w:p>
                  </w:txbxContent>
                </v:textbox>
                <w10:wrap anchorx="page"/>
              </v:rect>
            </w:pict>
          </mc:Fallback>
        </mc:AlternateContent>
      </w:r>
      <w:r w:rsidR="001D66F1" w:rsidRPr="00861A25">
        <w:rPr>
          <w:rFonts w:ascii="Verdana" w:hAnsi="Verdana" w:cs="Arial"/>
          <w:noProof/>
          <w:color w:val="000000" w:themeColor="text1"/>
        </w:rPr>
        <mc:AlternateContent>
          <mc:Choice Requires="wps">
            <w:drawing>
              <wp:anchor distT="0" distB="0" distL="114300" distR="114300" simplePos="0" relativeHeight="251665408" behindDoc="0" locked="0" layoutInCell="1" allowOverlap="1" wp14:anchorId="50A1AC7F" wp14:editId="7B14F044">
                <wp:simplePos x="0" y="0"/>
                <wp:positionH relativeFrom="page">
                  <wp:posOffset>388620</wp:posOffset>
                </wp:positionH>
                <wp:positionV relativeFrom="paragraph">
                  <wp:posOffset>3782695</wp:posOffset>
                </wp:positionV>
                <wp:extent cx="3548380" cy="327025"/>
                <wp:effectExtent l="0" t="0" r="0" b="0"/>
                <wp:wrapNone/>
                <wp:docPr id="1913494086"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3548380" cy="3270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63CB1C7" w14:textId="5E7C4BD0" w:rsidR="00F93E98" w:rsidRPr="00903CDD" w:rsidRDefault="00F93E98" w:rsidP="00903CDD">
                            <w:pPr>
                              <w:kinsoku w:val="0"/>
                              <w:overflowPunct w:val="0"/>
                              <w:textAlignment w:val="baseline"/>
                              <w:rPr>
                                <w:rFonts w:eastAsia="Georgia"/>
                                <w:b/>
                                <w:bCs/>
                                <w:color w:val="FFFFFF" w:themeColor="background1"/>
                                <w:sz w:val="32"/>
                                <w:szCs w:val="32"/>
                              </w:rPr>
                            </w:pPr>
                            <w:r w:rsidRPr="00903CDD">
                              <w:rPr>
                                <w:rFonts w:eastAsia="Georgia"/>
                                <w:b/>
                                <w:bCs/>
                                <w:color w:val="FFFFFF" w:themeColor="background1"/>
                                <w:sz w:val="32"/>
                                <w:szCs w:val="32"/>
                              </w:rPr>
                              <w:t>Versión</w:t>
                            </w:r>
                            <w:r>
                              <w:rPr>
                                <w:rFonts w:eastAsia="Georgia"/>
                                <w:b/>
                                <w:bCs/>
                                <w:color w:val="FFFFFF" w:themeColor="background1"/>
                                <w:sz w:val="32"/>
                                <w:szCs w:val="32"/>
                              </w:rPr>
                              <w:t>:</w:t>
                            </w:r>
                            <w:r w:rsidRPr="00903CDD">
                              <w:rPr>
                                <w:rFonts w:eastAsia="Georgia"/>
                                <w:b/>
                                <w:bCs/>
                                <w:color w:val="FFFFFF" w:themeColor="background1"/>
                                <w:sz w:val="32"/>
                                <w:szCs w:val="32"/>
                              </w:rPr>
                              <w:t xml:space="preserve"> </w:t>
                            </w:r>
                            <w:r>
                              <w:rPr>
                                <w:rFonts w:eastAsia="Georgia"/>
                                <w:b/>
                                <w:bCs/>
                                <w:color w:val="FFFFFF" w:themeColor="background1"/>
                                <w:sz w:val="32"/>
                                <w:szCs w:val="32"/>
                              </w:rPr>
                              <w:t>1</w:t>
                            </w:r>
                            <w:r w:rsidR="005463D4">
                              <w:rPr>
                                <w:rFonts w:eastAsia="Georgia"/>
                                <w:b/>
                                <w:bCs/>
                                <w:color w:val="FFFFFF" w:themeColor="background1"/>
                                <w:sz w:val="32"/>
                                <w:szCs w:val="32"/>
                              </w:rPr>
                              <w:t xml:space="preserve"> </w:t>
                            </w:r>
                            <w:r w:rsidRPr="00903CDD">
                              <w:rPr>
                                <w:rFonts w:eastAsia="Georgia"/>
                                <w:b/>
                                <w:bCs/>
                                <w:color w:val="FFFFFF" w:themeColor="background1"/>
                                <w:sz w:val="32"/>
                                <w:szCs w:val="32"/>
                              </w:rPr>
                              <w:t>Fecha</w:t>
                            </w:r>
                            <w:r>
                              <w:rPr>
                                <w:rFonts w:eastAsia="Georgia"/>
                                <w:b/>
                                <w:bCs/>
                                <w:color w:val="FFFFFF" w:themeColor="background1"/>
                                <w:sz w:val="32"/>
                                <w:szCs w:val="32"/>
                              </w:rPr>
                              <w:t>:</w:t>
                            </w:r>
                            <w:r w:rsidRPr="00903CDD">
                              <w:rPr>
                                <w:rFonts w:eastAsia="Georgia"/>
                                <w:b/>
                                <w:bCs/>
                                <w:color w:val="FFFFFF" w:themeColor="background1"/>
                                <w:sz w:val="32"/>
                                <w:szCs w:val="32"/>
                              </w:rPr>
                              <w:t xml:space="preserve"> </w:t>
                            </w:r>
                            <w:r>
                              <w:rPr>
                                <w:rFonts w:eastAsia="Georgia"/>
                                <w:b/>
                                <w:bCs/>
                                <w:color w:val="FFFFFF" w:themeColor="background1"/>
                                <w:sz w:val="32"/>
                                <w:szCs w:val="32"/>
                              </w:rPr>
                              <w:t>20/12/2024</w:t>
                            </w:r>
                          </w:p>
                          <w:p w14:paraId="417D1634" w14:textId="77777777" w:rsidR="00F93E98" w:rsidRPr="00903CDD" w:rsidRDefault="00F93E98" w:rsidP="00903CDD">
                            <w:pPr>
                              <w:kinsoku w:val="0"/>
                              <w:overflowPunct w:val="0"/>
                              <w:textAlignment w:val="baseline"/>
                              <w:rPr>
                                <w:rFonts w:eastAsia="Georgia"/>
                              </w:rPr>
                            </w:pPr>
                          </w:p>
                          <w:p w14:paraId="76C9ACD8" w14:textId="77777777" w:rsidR="00F93E98" w:rsidRPr="00903CDD" w:rsidRDefault="00F93E98" w:rsidP="00903CDD">
                            <w:pPr>
                              <w:kinsoku w:val="0"/>
                              <w:overflowPunct w:val="0"/>
                              <w:textAlignment w:val="baseline"/>
                              <w:rPr>
                                <w:rFonts w:eastAsia="Georgia"/>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1AC7F" id="_x0000_s1027" style="position:absolute;left:0;text-align:left;margin-left:30.6pt;margin-top:297.85pt;width:279.4pt;height:25.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" filled="f" fillcolor="#156082 [3204]" stroked="f" strokecolor="black [3213]">
                <v:shadow color="#e8e8e8 [3214]"/>
                <o:lock v:ext="edit" grouping="t"/>
                <v:textbox>
                  <w:txbxContent>
                    <w:p w14:paraId="663CB1C7" w14:textId="5E7C4BD0" w:rsidR="00F93E98" w:rsidRPr="00903CDD" w:rsidRDefault="00F93E98" w:rsidP="00903CDD">
                      <w:pPr>
                        <w:kinsoku w:val="0"/>
                        <w:overflowPunct w:val="0"/>
                        <w:textAlignment w:val="baseline"/>
                        <w:rPr>
                          <w:rFonts w:eastAsia="Georgia"/>
                          <w:b/>
                          <w:bCs/>
                          <w:color w:val="FFFFFF" w:themeColor="background1"/>
                          <w:sz w:val="32"/>
                          <w:szCs w:val="32"/>
                        </w:rPr>
                      </w:pPr>
                      <w:r w:rsidRPr="00903CDD">
                        <w:rPr>
                          <w:rFonts w:eastAsia="Georgia"/>
                          <w:b/>
                          <w:bCs/>
                          <w:color w:val="FFFFFF" w:themeColor="background1"/>
                          <w:sz w:val="32"/>
                          <w:szCs w:val="32"/>
                        </w:rPr>
                        <w:t>Versión</w:t>
                      </w:r>
                      <w:r>
                        <w:rPr>
                          <w:rFonts w:eastAsia="Georgia"/>
                          <w:b/>
                          <w:bCs/>
                          <w:color w:val="FFFFFF" w:themeColor="background1"/>
                          <w:sz w:val="32"/>
                          <w:szCs w:val="32"/>
                        </w:rPr>
                        <w:t>:</w:t>
                      </w:r>
                      <w:r w:rsidRPr="00903CDD">
                        <w:rPr>
                          <w:rFonts w:eastAsia="Georgia"/>
                          <w:b/>
                          <w:bCs/>
                          <w:color w:val="FFFFFF" w:themeColor="background1"/>
                          <w:sz w:val="32"/>
                          <w:szCs w:val="32"/>
                        </w:rPr>
                        <w:t xml:space="preserve"> </w:t>
                      </w:r>
                      <w:r>
                        <w:rPr>
                          <w:rFonts w:eastAsia="Georgia"/>
                          <w:b/>
                          <w:bCs/>
                          <w:color w:val="FFFFFF" w:themeColor="background1"/>
                          <w:sz w:val="32"/>
                          <w:szCs w:val="32"/>
                        </w:rPr>
                        <w:t>1</w:t>
                      </w:r>
                      <w:r w:rsidR="005463D4">
                        <w:rPr>
                          <w:rFonts w:eastAsia="Georgia"/>
                          <w:b/>
                          <w:bCs/>
                          <w:color w:val="FFFFFF" w:themeColor="background1"/>
                          <w:sz w:val="32"/>
                          <w:szCs w:val="32"/>
                        </w:rPr>
                        <w:t xml:space="preserve"> </w:t>
                      </w:r>
                      <w:r w:rsidRPr="00903CDD">
                        <w:rPr>
                          <w:rFonts w:eastAsia="Georgia"/>
                          <w:b/>
                          <w:bCs/>
                          <w:color w:val="FFFFFF" w:themeColor="background1"/>
                          <w:sz w:val="32"/>
                          <w:szCs w:val="32"/>
                        </w:rPr>
                        <w:t>Fecha</w:t>
                      </w:r>
                      <w:r>
                        <w:rPr>
                          <w:rFonts w:eastAsia="Georgia"/>
                          <w:b/>
                          <w:bCs/>
                          <w:color w:val="FFFFFF" w:themeColor="background1"/>
                          <w:sz w:val="32"/>
                          <w:szCs w:val="32"/>
                        </w:rPr>
                        <w:t>:</w:t>
                      </w:r>
                      <w:r w:rsidRPr="00903CDD">
                        <w:rPr>
                          <w:rFonts w:eastAsia="Georgia"/>
                          <w:b/>
                          <w:bCs/>
                          <w:color w:val="FFFFFF" w:themeColor="background1"/>
                          <w:sz w:val="32"/>
                          <w:szCs w:val="32"/>
                        </w:rPr>
                        <w:t xml:space="preserve"> </w:t>
                      </w:r>
                      <w:r>
                        <w:rPr>
                          <w:rFonts w:eastAsia="Georgia"/>
                          <w:b/>
                          <w:bCs/>
                          <w:color w:val="FFFFFF" w:themeColor="background1"/>
                          <w:sz w:val="32"/>
                          <w:szCs w:val="32"/>
                        </w:rPr>
                        <w:t>20/12/2024</w:t>
                      </w:r>
                    </w:p>
                    <w:p w14:paraId="417D1634" w14:textId="77777777" w:rsidR="00F93E98" w:rsidRPr="00903CDD" w:rsidRDefault="00F93E98" w:rsidP="00903CDD">
                      <w:pPr>
                        <w:kinsoku w:val="0"/>
                        <w:overflowPunct w:val="0"/>
                        <w:textAlignment w:val="baseline"/>
                        <w:rPr>
                          <w:rFonts w:eastAsia="Georgia"/>
                        </w:rPr>
                      </w:pPr>
                    </w:p>
                    <w:p w14:paraId="76C9ACD8" w14:textId="77777777" w:rsidR="00F93E98" w:rsidRPr="00903CDD" w:rsidRDefault="00F93E98" w:rsidP="00903CDD">
                      <w:pPr>
                        <w:kinsoku w:val="0"/>
                        <w:overflowPunct w:val="0"/>
                        <w:textAlignment w:val="baseline"/>
                        <w:rPr>
                          <w:rFonts w:eastAsia="Georgia"/>
                        </w:rPr>
                      </w:pPr>
                    </w:p>
                  </w:txbxContent>
                </v:textbox>
                <w10:wrap anchorx="page"/>
              </v:rect>
            </w:pict>
          </mc:Fallback>
        </mc:AlternateContent>
      </w:r>
      <w:r w:rsidR="001D66F1" w:rsidRPr="00861A25">
        <w:rPr>
          <w:rFonts w:ascii="Verdana" w:hAnsi="Verdana" w:cs="Arial"/>
          <w:noProof/>
          <w:color w:val="000000" w:themeColor="text1"/>
        </w:rPr>
        <mc:AlternateContent>
          <mc:Choice Requires="wps">
            <w:drawing>
              <wp:anchor distT="0" distB="0" distL="114300" distR="114300" simplePos="0" relativeHeight="251663360" behindDoc="0" locked="0" layoutInCell="1" allowOverlap="1" wp14:anchorId="508A6398" wp14:editId="4CC5FAE6">
                <wp:simplePos x="0" y="0"/>
                <wp:positionH relativeFrom="margin">
                  <wp:posOffset>-765810</wp:posOffset>
                </wp:positionH>
                <wp:positionV relativeFrom="paragraph">
                  <wp:posOffset>2749550</wp:posOffset>
                </wp:positionV>
                <wp:extent cx="4848225" cy="923925"/>
                <wp:effectExtent l="0" t="0" r="0" b="9525"/>
                <wp:wrapNone/>
                <wp:docPr id="735235462" name="Rectang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4848225" cy="923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7A4B8C2" w14:textId="1A2FE283" w:rsidR="00F93E98" w:rsidRPr="00C95D88" w:rsidRDefault="00F93E98" w:rsidP="00C95D88">
                            <w:pPr>
                              <w:kinsoku w:val="0"/>
                              <w:overflowPunct w:val="0"/>
                              <w:textAlignment w:val="baseline"/>
                              <w:rPr>
                                <w:rFonts w:eastAsia="Georgia" w:cstheme="majorHAnsi"/>
                                <w:b/>
                                <w:bCs/>
                                <w:color w:val="FFFFFF" w:themeColor="background1"/>
                                <w:kern w:val="24"/>
                                <w:sz w:val="56"/>
                                <w:szCs w:val="56"/>
                              </w:rPr>
                            </w:pPr>
                            <w:r w:rsidRPr="00C95D88">
                              <w:rPr>
                                <w:rFonts w:eastAsia="Georgia" w:cstheme="majorHAnsi"/>
                                <w:b/>
                                <w:bCs/>
                                <w:color w:val="FFFFFF" w:themeColor="background1"/>
                                <w:kern w:val="24"/>
                                <w:sz w:val="56"/>
                                <w:szCs w:val="56"/>
                              </w:rPr>
                              <w:t>Gestión del Conocimiento y la Innovación</w:t>
                            </w:r>
                          </w:p>
                          <w:p w14:paraId="25509EC7" w14:textId="77777777" w:rsidR="00F93E98" w:rsidRPr="00861A25" w:rsidRDefault="00F93E98" w:rsidP="00903CDD">
                            <w:pPr>
                              <w:kinsoku w:val="0"/>
                              <w:overflowPunct w:val="0"/>
                              <w:textAlignment w:val="baseline"/>
                              <w:rPr>
                                <w:rFonts w:asciiTheme="majorHAnsi" w:eastAsia="Georgia" w:hAnsiTheme="majorHAnsi" w:cstheme="majorHAnsi"/>
                                <w:b/>
                                <w:bCs/>
                                <w:color w:val="FFFFFF" w:themeColor="background1"/>
                                <w:kern w:val="24"/>
                                <w:sz w:val="56"/>
                                <w:szCs w:val="56"/>
                              </w:rPr>
                            </w:pP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A6398" id="_x0000_s1028" style="position:absolute;left:0;text-align:left;margin-left:-60.3pt;margin-top:216.5pt;width:381.75pt;height:7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" filled="f" fillcolor="#156082 [3204]" stroked="f" strokecolor="black [3213]">
                <v:shadow color="#e8e8e8 [3214]"/>
                <o:lock v:ext="edit" grouping="t"/>
                <v:textbox>
                  <w:txbxContent>
                    <w:p w14:paraId="17A4B8C2" w14:textId="1A2FE283" w:rsidR="00F93E98" w:rsidRPr="00C95D88" w:rsidRDefault="00F93E98" w:rsidP="00C95D88">
                      <w:pPr>
                        <w:kinsoku w:val="0"/>
                        <w:overflowPunct w:val="0"/>
                        <w:textAlignment w:val="baseline"/>
                        <w:rPr>
                          <w:rFonts w:eastAsia="Georgia" w:cstheme="majorHAnsi"/>
                          <w:b/>
                          <w:bCs/>
                          <w:color w:val="FFFFFF" w:themeColor="background1"/>
                          <w:kern w:val="24"/>
                          <w:sz w:val="56"/>
                          <w:szCs w:val="56"/>
                        </w:rPr>
                      </w:pPr>
                      <w:r w:rsidRPr="00C95D88">
                        <w:rPr>
                          <w:rFonts w:eastAsia="Georgia" w:cstheme="majorHAnsi"/>
                          <w:b/>
                          <w:bCs/>
                          <w:color w:val="FFFFFF" w:themeColor="background1"/>
                          <w:kern w:val="24"/>
                          <w:sz w:val="56"/>
                          <w:szCs w:val="56"/>
                        </w:rPr>
                        <w:t>Gestión del Conocimiento y la Innovación</w:t>
                      </w:r>
                    </w:p>
                    <w:p w14:paraId="25509EC7" w14:textId="77777777" w:rsidR="00F93E98" w:rsidRPr="00861A25" w:rsidRDefault="00F93E98" w:rsidP="00903CDD">
                      <w:pPr>
                        <w:kinsoku w:val="0"/>
                        <w:overflowPunct w:val="0"/>
                        <w:textAlignment w:val="baseline"/>
                        <w:rPr>
                          <w:rFonts w:asciiTheme="majorHAnsi" w:eastAsia="Georgia" w:hAnsiTheme="majorHAnsi" w:cstheme="majorHAnsi"/>
                          <w:b/>
                          <w:bCs/>
                          <w:color w:val="FFFFFF" w:themeColor="background1"/>
                          <w:kern w:val="24"/>
                          <w:sz w:val="56"/>
                          <w:szCs w:val="56"/>
                        </w:rPr>
                      </w:pPr>
                    </w:p>
                  </w:txbxContent>
                </v:textbox>
                <w10:wrap anchorx="margin"/>
              </v:rect>
            </w:pict>
          </mc:Fallback>
        </mc:AlternateContent>
      </w:r>
      <w:r w:rsidR="001D66F1">
        <w:rPr>
          <w:rFonts w:ascii="Verdana" w:hAnsi="Verdana"/>
          <w:noProof/>
        </w:rPr>
        <w:drawing>
          <wp:anchor distT="0" distB="0" distL="114300" distR="114300" simplePos="0" relativeHeight="251659264" behindDoc="1" locked="0" layoutInCell="1" allowOverlap="1" wp14:anchorId="44789F17" wp14:editId="4151FF8D">
            <wp:simplePos x="0" y="0"/>
            <wp:positionH relativeFrom="page">
              <wp:align>right</wp:align>
            </wp:positionH>
            <wp:positionV relativeFrom="paragraph">
              <wp:posOffset>-1078865</wp:posOffset>
            </wp:positionV>
            <wp:extent cx="7753350" cy="10057765"/>
            <wp:effectExtent l="0" t="0" r="0" b="635"/>
            <wp:wrapNone/>
            <wp:docPr id="1944233189"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33189" name="Imagen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753350" cy="10057765"/>
                    </a:xfrm>
                    <a:prstGeom prst="rect">
                      <a:avLst/>
                    </a:prstGeom>
                  </pic:spPr>
                </pic:pic>
              </a:graphicData>
            </a:graphic>
            <wp14:sizeRelH relativeFrom="margin">
              <wp14:pctWidth>0</wp14:pctWidth>
            </wp14:sizeRelH>
            <wp14:sizeRelV relativeFrom="margin">
              <wp14:pctHeight>0</wp14:pctHeight>
            </wp14:sizeRelV>
          </wp:anchor>
        </w:drawing>
      </w:r>
      <w:r w:rsidR="001D66F1">
        <w:rPr>
          <w:b/>
          <w:bCs/>
        </w:rPr>
        <w:br w:type="column"/>
      </w:r>
      <w:r w:rsidR="00663963" w:rsidRPr="00663963">
        <w:rPr>
          <w:b/>
          <w:bCs/>
        </w:rPr>
        <w:lastRenderedPageBreak/>
        <w:t>CONTENIDO</w:t>
      </w:r>
    </w:p>
    <w:sdt>
      <w:sdtPr>
        <w:rPr>
          <w:rFonts w:ascii="Times New Roman" w:eastAsia="Times New Roman" w:hAnsi="Times New Roman" w:cs="Times New Roman"/>
          <w:color w:val="auto"/>
          <w:sz w:val="24"/>
          <w:szCs w:val="24"/>
          <w:lang w:val="es-ES" w:eastAsia="es-ES"/>
        </w:rPr>
        <w:id w:val="-1747412548"/>
        <w:docPartObj>
          <w:docPartGallery w:val="Table of Contents"/>
          <w:docPartUnique/>
        </w:docPartObj>
      </w:sdtPr>
      <w:sdtEndPr>
        <w:rPr>
          <w:rFonts w:ascii="Arial Narrow" w:hAnsi="Arial Narrow"/>
          <w:b/>
          <w:bCs/>
        </w:rPr>
      </w:sdtEndPr>
      <w:sdtContent>
        <w:p w14:paraId="0F2E52BC" w14:textId="330069DC" w:rsidR="00663963" w:rsidRDefault="00663963">
          <w:pPr>
            <w:pStyle w:val="TtuloTDC"/>
          </w:pPr>
        </w:p>
        <w:p w14:paraId="158738C2" w14:textId="0F55B7DB" w:rsidR="00742419" w:rsidRDefault="00663963">
          <w:pPr>
            <w:pStyle w:val="TDC1"/>
            <w:tabs>
              <w:tab w:val="right" w:leader="dot" w:pos="8828"/>
            </w:tabs>
            <w:rPr>
              <w:rFonts w:asciiTheme="minorHAnsi" w:eastAsiaTheme="minorEastAsia" w:hAnsiTheme="minorHAnsi" w:cstheme="minorBidi"/>
              <w:noProof/>
              <w:sz w:val="22"/>
              <w:szCs w:val="22"/>
              <w:lang w:val="es-CO" w:eastAsia="es-CO"/>
            </w:rPr>
          </w:pPr>
          <w:r>
            <w:fldChar w:fldCharType="begin"/>
          </w:r>
          <w:r>
            <w:instrText xml:space="preserve"> TOC \o "1-4" \h \z \u </w:instrText>
          </w:r>
          <w:r>
            <w:fldChar w:fldCharType="separate"/>
          </w:r>
          <w:hyperlink w:anchor="_Toc197433702" w:history="1">
            <w:r w:rsidR="00742419" w:rsidRPr="00DB151F">
              <w:rPr>
                <w:rStyle w:val="Hipervnculo"/>
                <w:noProof/>
              </w:rPr>
              <w:t>DECLARACIÓN DE LA POLÍTICA</w:t>
            </w:r>
            <w:r w:rsidR="00742419">
              <w:rPr>
                <w:noProof/>
                <w:webHidden/>
              </w:rPr>
              <w:tab/>
            </w:r>
            <w:r w:rsidR="00742419">
              <w:rPr>
                <w:noProof/>
                <w:webHidden/>
              </w:rPr>
              <w:fldChar w:fldCharType="begin"/>
            </w:r>
            <w:r w:rsidR="00742419">
              <w:rPr>
                <w:noProof/>
                <w:webHidden/>
              </w:rPr>
              <w:instrText xml:space="preserve"> PAGEREF _Toc197433702 \h </w:instrText>
            </w:r>
            <w:r w:rsidR="00742419">
              <w:rPr>
                <w:noProof/>
                <w:webHidden/>
              </w:rPr>
            </w:r>
            <w:r w:rsidR="00742419">
              <w:rPr>
                <w:noProof/>
                <w:webHidden/>
              </w:rPr>
              <w:fldChar w:fldCharType="separate"/>
            </w:r>
            <w:r w:rsidR="009E2485">
              <w:rPr>
                <w:noProof/>
                <w:webHidden/>
              </w:rPr>
              <w:t>3</w:t>
            </w:r>
            <w:r w:rsidR="00742419">
              <w:rPr>
                <w:noProof/>
                <w:webHidden/>
              </w:rPr>
              <w:fldChar w:fldCharType="end"/>
            </w:r>
          </w:hyperlink>
        </w:p>
        <w:p w14:paraId="7F99164E" w14:textId="14059036"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3" w:history="1">
            <w:r w:rsidR="00742419" w:rsidRPr="00DB151F">
              <w:rPr>
                <w:rStyle w:val="Hipervnculo"/>
                <w:caps/>
                <w:noProof/>
              </w:rPr>
              <w:t>1</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INTRODUCCIÓN</w:t>
            </w:r>
            <w:r w:rsidR="00742419">
              <w:rPr>
                <w:noProof/>
                <w:webHidden/>
              </w:rPr>
              <w:tab/>
            </w:r>
            <w:r w:rsidR="00742419">
              <w:rPr>
                <w:noProof/>
                <w:webHidden/>
              </w:rPr>
              <w:fldChar w:fldCharType="begin"/>
            </w:r>
            <w:r w:rsidR="00742419">
              <w:rPr>
                <w:noProof/>
                <w:webHidden/>
              </w:rPr>
              <w:instrText xml:space="preserve"> PAGEREF _Toc197433703 \h </w:instrText>
            </w:r>
            <w:r w:rsidR="00742419">
              <w:rPr>
                <w:noProof/>
                <w:webHidden/>
              </w:rPr>
            </w:r>
            <w:r w:rsidR="00742419">
              <w:rPr>
                <w:noProof/>
                <w:webHidden/>
              </w:rPr>
              <w:fldChar w:fldCharType="separate"/>
            </w:r>
            <w:r w:rsidR="009E2485">
              <w:rPr>
                <w:noProof/>
                <w:webHidden/>
              </w:rPr>
              <w:t>3</w:t>
            </w:r>
            <w:r w:rsidR="00742419">
              <w:rPr>
                <w:noProof/>
                <w:webHidden/>
              </w:rPr>
              <w:fldChar w:fldCharType="end"/>
            </w:r>
          </w:hyperlink>
        </w:p>
        <w:p w14:paraId="2EF9B881" w14:textId="725C21FF"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4" w:history="1">
            <w:r w:rsidR="00742419" w:rsidRPr="00DB151F">
              <w:rPr>
                <w:rStyle w:val="Hipervnculo"/>
                <w:caps/>
                <w:noProof/>
              </w:rPr>
              <w:t>2</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OBJETIVO</w:t>
            </w:r>
            <w:r w:rsidR="00742419">
              <w:rPr>
                <w:noProof/>
                <w:webHidden/>
              </w:rPr>
              <w:tab/>
            </w:r>
            <w:r w:rsidR="00742419">
              <w:rPr>
                <w:noProof/>
                <w:webHidden/>
              </w:rPr>
              <w:fldChar w:fldCharType="begin"/>
            </w:r>
            <w:r w:rsidR="00742419">
              <w:rPr>
                <w:noProof/>
                <w:webHidden/>
              </w:rPr>
              <w:instrText xml:space="preserve"> PAGEREF _Toc197433704 \h </w:instrText>
            </w:r>
            <w:r w:rsidR="00742419">
              <w:rPr>
                <w:noProof/>
                <w:webHidden/>
              </w:rPr>
            </w:r>
            <w:r w:rsidR="00742419">
              <w:rPr>
                <w:noProof/>
                <w:webHidden/>
              </w:rPr>
              <w:fldChar w:fldCharType="separate"/>
            </w:r>
            <w:r w:rsidR="009E2485">
              <w:rPr>
                <w:noProof/>
                <w:webHidden/>
              </w:rPr>
              <w:t>5</w:t>
            </w:r>
            <w:r w:rsidR="00742419">
              <w:rPr>
                <w:noProof/>
                <w:webHidden/>
              </w:rPr>
              <w:fldChar w:fldCharType="end"/>
            </w:r>
          </w:hyperlink>
        </w:p>
        <w:p w14:paraId="3D28049B" w14:textId="24A692C6" w:rsidR="00742419" w:rsidRDefault="001275D8">
          <w:pPr>
            <w:pStyle w:val="TDC2"/>
            <w:tabs>
              <w:tab w:val="left" w:pos="880"/>
              <w:tab w:val="right" w:leader="dot" w:pos="8828"/>
            </w:tabs>
            <w:rPr>
              <w:rFonts w:asciiTheme="minorHAnsi" w:eastAsiaTheme="minorEastAsia" w:hAnsiTheme="minorHAnsi" w:cstheme="minorBidi"/>
              <w:noProof/>
              <w:sz w:val="22"/>
              <w:szCs w:val="22"/>
              <w:lang w:val="es-CO" w:eastAsia="es-CO"/>
            </w:rPr>
          </w:pPr>
          <w:hyperlink w:anchor="_Toc197433705" w:history="1">
            <w:r w:rsidR="00742419" w:rsidRPr="00DB151F">
              <w:rPr>
                <w:rStyle w:val="Hipervnculo"/>
                <w:noProof/>
              </w:rPr>
              <w:t>2.1</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Objetivos específicos</w:t>
            </w:r>
            <w:r w:rsidR="00742419">
              <w:rPr>
                <w:noProof/>
                <w:webHidden/>
              </w:rPr>
              <w:tab/>
            </w:r>
            <w:r w:rsidR="00742419">
              <w:rPr>
                <w:noProof/>
                <w:webHidden/>
              </w:rPr>
              <w:fldChar w:fldCharType="begin"/>
            </w:r>
            <w:r w:rsidR="00742419">
              <w:rPr>
                <w:noProof/>
                <w:webHidden/>
              </w:rPr>
              <w:instrText xml:space="preserve"> PAGEREF _Toc197433705 \h </w:instrText>
            </w:r>
            <w:r w:rsidR="00742419">
              <w:rPr>
                <w:noProof/>
                <w:webHidden/>
              </w:rPr>
            </w:r>
            <w:r w:rsidR="00742419">
              <w:rPr>
                <w:noProof/>
                <w:webHidden/>
              </w:rPr>
              <w:fldChar w:fldCharType="separate"/>
            </w:r>
            <w:r w:rsidR="009E2485">
              <w:rPr>
                <w:noProof/>
                <w:webHidden/>
              </w:rPr>
              <w:t>5</w:t>
            </w:r>
            <w:r w:rsidR="00742419">
              <w:rPr>
                <w:noProof/>
                <w:webHidden/>
              </w:rPr>
              <w:fldChar w:fldCharType="end"/>
            </w:r>
          </w:hyperlink>
        </w:p>
        <w:p w14:paraId="43457CAF" w14:textId="7D220B77"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6" w:history="1">
            <w:r w:rsidR="00742419" w:rsidRPr="00DB151F">
              <w:rPr>
                <w:rStyle w:val="Hipervnculo"/>
                <w:caps/>
                <w:noProof/>
              </w:rPr>
              <w:t>3</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ALCANCE</w:t>
            </w:r>
            <w:r w:rsidR="00742419">
              <w:rPr>
                <w:noProof/>
                <w:webHidden/>
              </w:rPr>
              <w:tab/>
            </w:r>
            <w:r w:rsidR="00742419">
              <w:rPr>
                <w:noProof/>
                <w:webHidden/>
              </w:rPr>
              <w:fldChar w:fldCharType="begin"/>
            </w:r>
            <w:r w:rsidR="00742419">
              <w:rPr>
                <w:noProof/>
                <w:webHidden/>
              </w:rPr>
              <w:instrText xml:space="preserve"> PAGEREF _Toc197433706 \h </w:instrText>
            </w:r>
            <w:r w:rsidR="00742419">
              <w:rPr>
                <w:noProof/>
                <w:webHidden/>
              </w:rPr>
            </w:r>
            <w:r w:rsidR="00742419">
              <w:rPr>
                <w:noProof/>
                <w:webHidden/>
              </w:rPr>
              <w:fldChar w:fldCharType="separate"/>
            </w:r>
            <w:r w:rsidR="009E2485">
              <w:rPr>
                <w:noProof/>
                <w:webHidden/>
              </w:rPr>
              <w:t>5</w:t>
            </w:r>
            <w:r w:rsidR="00742419">
              <w:rPr>
                <w:noProof/>
                <w:webHidden/>
              </w:rPr>
              <w:fldChar w:fldCharType="end"/>
            </w:r>
          </w:hyperlink>
        </w:p>
        <w:p w14:paraId="5BCD1F43" w14:textId="3D27F9FF"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7" w:history="1">
            <w:r w:rsidR="00742419" w:rsidRPr="00DB151F">
              <w:rPr>
                <w:rStyle w:val="Hipervnculo"/>
                <w:caps/>
                <w:noProof/>
              </w:rPr>
              <w:t>4</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DEFINICIONES, ABREVIATURAS O SIGLAS</w:t>
            </w:r>
            <w:r w:rsidR="00742419">
              <w:rPr>
                <w:noProof/>
                <w:webHidden/>
              </w:rPr>
              <w:tab/>
            </w:r>
            <w:r w:rsidR="00742419">
              <w:rPr>
                <w:noProof/>
                <w:webHidden/>
              </w:rPr>
              <w:fldChar w:fldCharType="begin"/>
            </w:r>
            <w:r w:rsidR="00742419">
              <w:rPr>
                <w:noProof/>
                <w:webHidden/>
              </w:rPr>
              <w:instrText xml:space="preserve"> PAGEREF _Toc197433707 \h </w:instrText>
            </w:r>
            <w:r w:rsidR="00742419">
              <w:rPr>
                <w:noProof/>
                <w:webHidden/>
              </w:rPr>
            </w:r>
            <w:r w:rsidR="00742419">
              <w:rPr>
                <w:noProof/>
                <w:webHidden/>
              </w:rPr>
              <w:fldChar w:fldCharType="separate"/>
            </w:r>
            <w:r w:rsidR="009E2485">
              <w:rPr>
                <w:noProof/>
                <w:webHidden/>
              </w:rPr>
              <w:t>6</w:t>
            </w:r>
            <w:r w:rsidR="00742419">
              <w:rPr>
                <w:noProof/>
                <w:webHidden/>
              </w:rPr>
              <w:fldChar w:fldCharType="end"/>
            </w:r>
          </w:hyperlink>
        </w:p>
        <w:p w14:paraId="67353770" w14:textId="5C1DD218"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8" w:history="1">
            <w:r w:rsidR="00742419" w:rsidRPr="00DB151F">
              <w:rPr>
                <w:rStyle w:val="Hipervnculo"/>
                <w:caps/>
                <w:noProof/>
              </w:rPr>
              <w:t>5</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MARCO LEGAL Y/O TÉCNICO</w:t>
            </w:r>
            <w:r w:rsidR="00742419">
              <w:rPr>
                <w:noProof/>
                <w:webHidden/>
              </w:rPr>
              <w:tab/>
            </w:r>
            <w:r w:rsidR="00742419">
              <w:rPr>
                <w:noProof/>
                <w:webHidden/>
              </w:rPr>
              <w:fldChar w:fldCharType="begin"/>
            </w:r>
            <w:r w:rsidR="00742419">
              <w:rPr>
                <w:noProof/>
                <w:webHidden/>
              </w:rPr>
              <w:instrText xml:space="preserve"> PAGEREF _Toc197433708 \h </w:instrText>
            </w:r>
            <w:r w:rsidR="00742419">
              <w:rPr>
                <w:noProof/>
                <w:webHidden/>
              </w:rPr>
            </w:r>
            <w:r w:rsidR="00742419">
              <w:rPr>
                <w:noProof/>
                <w:webHidden/>
              </w:rPr>
              <w:fldChar w:fldCharType="separate"/>
            </w:r>
            <w:r w:rsidR="009E2485">
              <w:rPr>
                <w:noProof/>
                <w:webHidden/>
              </w:rPr>
              <w:t>9</w:t>
            </w:r>
            <w:r w:rsidR="00742419">
              <w:rPr>
                <w:noProof/>
                <w:webHidden/>
              </w:rPr>
              <w:fldChar w:fldCharType="end"/>
            </w:r>
          </w:hyperlink>
        </w:p>
        <w:p w14:paraId="7F9CA551" w14:textId="34249F60"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09" w:history="1">
            <w:r w:rsidR="00742419" w:rsidRPr="00DB151F">
              <w:rPr>
                <w:rStyle w:val="Hipervnculo"/>
                <w:caps/>
                <w:noProof/>
              </w:rPr>
              <w:t>6</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ROLES Y RESPONSABILIDADES</w:t>
            </w:r>
            <w:r w:rsidR="00742419">
              <w:rPr>
                <w:noProof/>
                <w:webHidden/>
              </w:rPr>
              <w:tab/>
            </w:r>
            <w:r w:rsidR="00742419">
              <w:rPr>
                <w:noProof/>
                <w:webHidden/>
              </w:rPr>
              <w:fldChar w:fldCharType="begin"/>
            </w:r>
            <w:r w:rsidR="00742419">
              <w:rPr>
                <w:noProof/>
                <w:webHidden/>
              </w:rPr>
              <w:instrText xml:space="preserve"> PAGEREF _Toc197433709 \h </w:instrText>
            </w:r>
            <w:r w:rsidR="00742419">
              <w:rPr>
                <w:noProof/>
                <w:webHidden/>
              </w:rPr>
            </w:r>
            <w:r w:rsidR="00742419">
              <w:rPr>
                <w:noProof/>
                <w:webHidden/>
              </w:rPr>
              <w:fldChar w:fldCharType="separate"/>
            </w:r>
            <w:r w:rsidR="009E2485">
              <w:rPr>
                <w:noProof/>
                <w:webHidden/>
              </w:rPr>
              <w:t>11</w:t>
            </w:r>
            <w:r w:rsidR="00742419">
              <w:rPr>
                <w:noProof/>
                <w:webHidden/>
              </w:rPr>
              <w:fldChar w:fldCharType="end"/>
            </w:r>
          </w:hyperlink>
        </w:p>
        <w:p w14:paraId="377F0844" w14:textId="1E3B791E"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10" w:history="1">
            <w:r w:rsidR="00742419" w:rsidRPr="00DB151F">
              <w:rPr>
                <w:rStyle w:val="Hipervnculo"/>
                <w:caps/>
                <w:noProof/>
              </w:rPr>
              <w:t>7</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ANTECEDENTES</w:t>
            </w:r>
            <w:r w:rsidR="00742419">
              <w:rPr>
                <w:noProof/>
                <w:webHidden/>
              </w:rPr>
              <w:tab/>
            </w:r>
            <w:r w:rsidR="00742419">
              <w:rPr>
                <w:noProof/>
                <w:webHidden/>
              </w:rPr>
              <w:fldChar w:fldCharType="begin"/>
            </w:r>
            <w:r w:rsidR="00742419">
              <w:rPr>
                <w:noProof/>
                <w:webHidden/>
              </w:rPr>
              <w:instrText xml:space="preserve"> PAGEREF _Toc197433710 \h </w:instrText>
            </w:r>
            <w:r w:rsidR="00742419">
              <w:rPr>
                <w:noProof/>
                <w:webHidden/>
              </w:rPr>
            </w:r>
            <w:r w:rsidR="00742419">
              <w:rPr>
                <w:noProof/>
                <w:webHidden/>
              </w:rPr>
              <w:fldChar w:fldCharType="separate"/>
            </w:r>
            <w:r w:rsidR="009E2485">
              <w:rPr>
                <w:noProof/>
                <w:webHidden/>
              </w:rPr>
              <w:t>12</w:t>
            </w:r>
            <w:r w:rsidR="00742419">
              <w:rPr>
                <w:noProof/>
                <w:webHidden/>
              </w:rPr>
              <w:fldChar w:fldCharType="end"/>
            </w:r>
          </w:hyperlink>
        </w:p>
        <w:p w14:paraId="1F6CEBA7" w14:textId="103AAE77"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11" w:history="1">
            <w:r w:rsidR="00742419" w:rsidRPr="00DB151F">
              <w:rPr>
                <w:rStyle w:val="Hipervnculo"/>
                <w:caps/>
                <w:noProof/>
              </w:rPr>
              <w:t>8</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DESARROLLO DE LA POLÍTICA</w:t>
            </w:r>
            <w:r w:rsidR="00742419">
              <w:rPr>
                <w:noProof/>
                <w:webHidden/>
              </w:rPr>
              <w:tab/>
            </w:r>
            <w:r w:rsidR="00742419">
              <w:rPr>
                <w:noProof/>
                <w:webHidden/>
              </w:rPr>
              <w:fldChar w:fldCharType="begin"/>
            </w:r>
            <w:r w:rsidR="00742419">
              <w:rPr>
                <w:noProof/>
                <w:webHidden/>
              </w:rPr>
              <w:instrText xml:space="preserve"> PAGEREF _Toc197433711 \h </w:instrText>
            </w:r>
            <w:r w:rsidR="00742419">
              <w:rPr>
                <w:noProof/>
                <w:webHidden/>
              </w:rPr>
            </w:r>
            <w:r w:rsidR="00742419">
              <w:rPr>
                <w:noProof/>
                <w:webHidden/>
              </w:rPr>
              <w:fldChar w:fldCharType="separate"/>
            </w:r>
            <w:r w:rsidR="009E2485">
              <w:rPr>
                <w:noProof/>
                <w:webHidden/>
              </w:rPr>
              <w:t>14</w:t>
            </w:r>
            <w:r w:rsidR="00742419">
              <w:rPr>
                <w:noProof/>
                <w:webHidden/>
              </w:rPr>
              <w:fldChar w:fldCharType="end"/>
            </w:r>
          </w:hyperlink>
        </w:p>
        <w:p w14:paraId="30991C11" w14:textId="740FC4BC" w:rsidR="00742419" w:rsidRDefault="001275D8">
          <w:pPr>
            <w:pStyle w:val="TDC2"/>
            <w:tabs>
              <w:tab w:val="left" w:pos="880"/>
              <w:tab w:val="right" w:leader="dot" w:pos="8828"/>
            </w:tabs>
            <w:rPr>
              <w:rFonts w:asciiTheme="minorHAnsi" w:eastAsiaTheme="minorEastAsia" w:hAnsiTheme="minorHAnsi" w:cstheme="minorBidi"/>
              <w:noProof/>
              <w:sz w:val="22"/>
              <w:szCs w:val="22"/>
              <w:lang w:val="es-CO" w:eastAsia="es-CO"/>
            </w:rPr>
          </w:pPr>
          <w:hyperlink w:anchor="_Toc197433712" w:history="1">
            <w:r w:rsidR="00742419" w:rsidRPr="00DB151F">
              <w:rPr>
                <w:rStyle w:val="Hipervnculo"/>
                <w:noProof/>
              </w:rPr>
              <w:t>8.1</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Estrategias GESCO + I</w:t>
            </w:r>
            <w:r w:rsidR="00742419">
              <w:rPr>
                <w:noProof/>
                <w:webHidden/>
              </w:rPr>
              <w:tab/>
            </w:r>
            <w:r w:rsidR="00742419">
              <w:rPr>
                <w:noProof/>
                <w:webHidden/>
              </w:rPr>
              <w:fldChar w:fldCharType="begin"/>
            </w:r>
            <w:r w:rsidR="00742419">
              <w:rPr>
                <w:noProof/>
                <w:webHidden/>
              </w:rPr>
              <w:instrText xml:space="preserve"> PAGEREF _Toc197433712 \h </w:instrText>
            </w:r>
            <w:r w:rsidR="00742419">
              <w:rPr>
                <w:noProof/>
                <w:webHidden/>
              </w:rPr>
            </w:r>
            <w:r w:rsidR="00742419">
              <w:rPr>
                <w:noProof/>
                <w:webHidden/>
              </w:rPr>
              <w:fldChar w:fldCharType="separate"/>
            </w:r>
            <w:r w:rsidR="009E2485">
              <w:rPr>
                <w:noProof/>
                <w:webHidden/>
              </w:rPr>
              <w:t>14</w:t>
            </w:r>
            <w:r w:rsidR="00742419">
              <w:rPr>
                <w:noProof/>
                <w:webHidden/>
              </w:rPr>
              <w:fldChar w:fldCharType="end"/>
            </w:r>
          </w:hyperlink>
        </w:p>
        <w:p w14:paraId="7CD68D11" w14:textId="0152FA16" w:rsidR="00742419" w:rsidRDefault="001275D8">
          <w:pPr>
            <w:pStyle w:val="TDC3"/>
            <w:tabs>
              <w:tab w:val="left" w:pos="880"/>
              <w:tab w:val="right" w:leader="dot" w:pos="8828"/>
            </w:tabs>
            <w:rPr>
              <w:rFonts w:asciiTheme="minorHAnsi" w:eastAsiaTheme="minorEastAsia" w:hAnsiTheme="minorHAnsi" w:cstheme="minorBidi"/>
              <w:noProof/>
              <w:sz w:val="22"/>
              <w:szCs w:val="22"/>
              <w:lang w:val="es-CO" w:eastAsia="es-CO"/>
            </w:rPr>
          </w:pPr>
          <w:hyperlink w:anchor="_Toc197433713" w:history="1">
            <w:r w:rsidR="00742419" w:rsidRPr="00DB151F">
              <w:rPr>
                <w:rStyle w:val="Hipervnculo"/>
                <w:noProof/>
              </w:rPr>
              <w:t>8.1.1</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Objetivo I – Generar y producir conocimiento</w:t>
            </w:r>
            <w:r w:rsidR="00742419">
              <w:rPr>
                <w:noProof/>
                <w:webHidden/>
              </w:rPr>
              <w:tab/>
            </w:r>
            <w:r w:rsidR="00742419">
              <w:rPr>
                <w:noProof/>
                <w:webHidden/>
              </w:rPr>
              <w:fldChar w:fldCharType="begin"/>
            </w:r>
            <w:r w:rsidR="00742419">
              <w:rPr>
                <w:noProof/>
                <w:webHidden/>
              </w:rPr>
              <w:instrText xml:space="preserve"> PAGEREF _Toc197433713 \h </w:instrText>
            </w:r>
            <w:r w:rsidR="00742419">
              <w:rPr>
                <w:noProof/>
                <w:webHidden/>
              </w:rPr>
            </w:r>
            <w:r w:rsidR="00742419">
              <w:rPr>
                <w:noProof/>
                <w:webHidden/>
              </w:rPr>
              <w:fldChar w:fldCharType="separate"/>
            </w:r>
            <w:r w:rsidR="009E2485">
              <w:rPr>
                <w:noProof/>
                <w:webHidden/>
              </w:rPr>
              <w:t>14</w:t>
            </w:r>
            <w:r w:rsidR="00742419">
              <w:rPr>
                <w:noProof/>
                <w:webHidden/>
              </w:rPr>
              <w:fldChar w:fldCharType="end"/>
            </w:r>
          </w:hyperlink>
        </w:p>
        <w:p w14:paraId="4DEEBDA9" w14:textId="00E68E05" w:rsidR="00742419" w:rsidRDefault="001275D8">
          <w:pPr>
            <w:pStyle w:val="TDC3"/>
            <w:tabs>
              <w:tab w:val="left" w:pos="880"/>
              <w:tab w:val="right" w:leader="dot" w:pos="8828"/>
            </w:tabs>
            <w:rPr>
              <w:rFonts w:asciiTheme="minorHAnsi" w:eastAsiaTheme="minorEastAsia" w:hAnsiTheme="minorHAnsi" w:cstheme="minorBidi"/>
              <w:noProof/>
              <w:sz w:val="22"/>
              <w:szCs w:val="22"/>
              <w:lang w:val="es-CO" w:eastAsia="es-CO"/>
            </w:rPr>
          </w:pPr>
          <w:hyperlink w:anchor="_Toc197433714" w:history="1">
            <w:r w:rsidR="00742419" w:rsidRPr="00DB151F">
              <w:rPr>
                <w:rStyle w:val="Hipervnculo"/>
                <w:noProof/>
              </w:rPr>
              <w:t>8.1.2</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Objetivo II – Herramientas de uso y apropiación del conocimiento</w:t>
            </w:r>
            <w:r w:rsidR="00742419">
              <w:rPr>
                <w:noProof/>
                <w:webHidden/>
              </w:rPr>
              <w:tab/>
            </w:r>
            <w:r w:rsidR="00742419">
              <w:rPr>
                <w:noProof/>
                <w:webHidden/>
              </w:rPr>
              <w:fldChar w:fldCharType="begin"/>
            </w:r>
            <w:r w:rsidR="00742419">
              <w:rPr>
                <w:noProof/>
                <w:webHidden/>
              </w:rPr>
              <w:instrText xml:space="preserve"> PAGEREF _Toc197433714 \h </w:instrText>
            </w:r>
            <w:r w:rsidR="00742419">
              <w:rPr>
                <w:noProof/>
                <w:webHidden/>
              </w:rPr>
            </w:r>
            <w:r w:rsidR="00742419">
              <w:rPr>
                <w:noProof/>
                <w:webHidden/>
              </w:rPr>
              <w:fldChar w:fldCharType="separate"/>
            </w:r>
            <w:r w:rsidR="009E2485">
              <w:rPr>
                <w:noProof/>
                <w:webHidden/>
              </w:rPr>
              <w:t>16</w:t>
            </w:r>
            <w:r w:rsidR="00742419">
              <w:rPr>
                <w:noProof/>
                <w:webHidden/>
              </w:rPr>
              <w:fldChar w:fldCharType="end"/>
            </w:r>
          </w:hyperlink>
        </w:p>
        <w:p w14:paraId="5AEED93B" w14:textId="3C82BC44" w:rsidR="00742419" w:rsidRDefault="001275D8">
          <w:pPr>
            <w:pStyle w:val="TDC3"/>
            <w:tabs>
              <w:tab w:val="left" w:pos="880"/>
              <w:tab w:val="right" w:leader="dot" w:pos="8828"/>
            </w:tabs>
            <w:rPr>
              <w:rFonts w:asciiTheme="minorHAnsi" w:eastAsiaTheme="minorEastAsia" w:hAnsiTheme="minorHAnsi" w:cstheme="minorBidi"/>
              <w:noProof/>
              <w:sz w:val="22"/>
              <w:szCs w:val="22"/>
              <w:lang w:val="es-CO" w:eastAsia="es-CO"/>
            </w:rPr>
          </w:pPr>
          <w:hyperlink w:anchor="_Toc197433715" w:history="1">
            <w:r w:rsidR="00742419" w:rsidRPr="00DB151F">
              <w:rPr>
                <w:rStyle w:val="Hipervnculo"/>
                <w:noProof/>
              </w:rPr>
              <w:t>8.1.3</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Objetivo III - Cultura del compartir y difundir</w:t>
            </w:r>
            <w:r w:rsidR="00742419">
              <w:rPr>
                <w:noProof/>
                <w:webHidden/>
              </w:rPr>
              <w:tab/>
            </w:r>
            <w:r w:rsidR="00742419">
              <w:rPr>
                <w:noProof/>
                <w:webHidden/>
              </w:rPr>
              <w:fldChar w:fldCharType="begin"/>
            </w:r>
            <w:r w:rsidR="00742419">
              <w:rPr>
                <w:noProof/>
                <w:webHidden/>
              </w:rPr>
              <w:instrText xml:space="preserve"> PAGEREF _Toc197433715 \h </w:instrText>
            </w:r>
            <w:r w:rsidR="00742419">
              <w:rPr>
                <w:noProof/>
                <w:webHidden/>
              </w:rPr>
            </w:r>
            <w:r w:rsidR="00742419">
              <w:rPr>
                <w:noProof/>
                <w:webHidden/>
              </w:rPr>
              <w:fldChar w:fldCharType="separate"/>
            </w:r>
            <w:r w:rsidR="009E2485">
              <w:rPr>
                <w:noProof/>
                <w:webHidden/>
              </w:rPr>
              <w:t>17</w:t>
            </w:r>
            <w:r w:rsidR="00742419">
              <w:rPr>
                <w:noProof/>
                <w:webHidden/>
              </w:rPr>
              <w:fldChar w:fldCharType="end"/>
            </w:r>
          </w:hyperlink>
        </w:p>
        <w:p w14:paraId="1810884C" w14:textId="6C4EA998" w:rsidR="00742419" w:rsidRDefault="001275D8">
          <w:pPr>
            <w:pStyle w:val="TDC2"/>
            <w:tabs>
              <w:tab w:val="left" w:pos="880"/>
              <w:tab w:val="right" w:leader="dot" w:pos="8828"/>
            </w:tabs>
            <w:rPr>
              <w:rFonts w:asciiTheme="minorHAnsi" w:eastAsiaTheme="minorEastAsia" w:hAnsiTheme="minorHAnsi" w:cstheme="minorBidi"/>
              <w:noProof/>
              <w:sz w:val="22"/>
              <w:szCs w:val="22"/>
              <w:lang w:val="es-CO" w:eastAsia="es-CO"/>
            </w:rPr>
          </w:pPr>
          <w:hyperlink w:anchor="_Toc197433716" w:history="1">
            <w:r w:rsidR="00742419" w:rsidRPr="00DB151F">
              <w:rPr>
                <w:rStyle w:val="Hipervnculo"/>
                <w:noProof/>
              </w:rPr>
              <w:t>8.2</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Estrategias para desarrollar la GESCO+I</w:t>
            </w:r>
            <w:r w:rsidR="00742419">
              <w:rPr>
                <w:noProof/>
                <w:webHidden/>
              </w:rPr>
              <w:tab/>
            </w:r>
            <w:r w:rsidR="00742419">
              <w:rPr>
                <w:noProof/>
                <w:webHidden/>
              </w:rPr>
              <w:fldChar w:fldCharType="begin"/>
            </w:r>
            <w:r w:rsidR="00742419">
              <w:rPr>
                <w:noProof/>
                <w:webHidden/>
              </w:rPr>
              <w:instrText xml:space="preserve"> PAGEREF _Toc197433716 \h </w:instrText>
            </w:r>
            <w:r w:rsidR="00742419">
              <w:rPr>
                <w:noProof/>
                <w:webHidden/>
              </w:rPr>
            </w:r>
            <w:r w:rsidR="00742419">
              <w:rPr>
                <w:noProof/>
                <w:webHidden/>
              </w:rPr>
              <w:fldChar w:fldCharType="separate"/>
            </w:r>
            <w:r w:rsidR="009E2485">
              <w:rPr>
                <w:noProof/>
                <w:webHidden/>
              </w:rPr>
              <w:t>17</w:t>
            </w:r>
            <w:r w:rsidR="00742419">
              <w:rPr>
                <w:noProof/>
                <w:webHidden/>
              </w:rPr>
              <w:fldChar w:fldCharType="end"/>
            </w:r>
          </w:hyperlink>
        </w:p>
        <w:p w14:paraId="4D49999C" w14:textId="6F6DC0C2" w:rsidR="00742419" w:rsidRDefault="001275D8">
          <w:pPr>
            <w:pStyle w:val="TDC2"/>
            <w:tabs>
              <w:tab w:val="left" w:pos="880"/>
              <w:tab w:val="right" w:leader="dot" w:pos="8828"/>
            </w:tabs>
            <w:rPr>
              <w:rFonts w:asciiTheme="minorHAnsi" w:eastAsiaTheme="minorEastAsia" w:hAnsiTheme="minorHAnsi" w:cstheme="minorBidi"/>
              <w:noProof/>
              <w:sz w:val="22"/>
              <w:szCs w:val="22"/>
              <w:lang w:val="es-CO" w:eastAsia="es-CO"/>
            </w:rPr>
          </w:pPr>
          <w:hyperlink w:anchor="_Toc197433717" w:history="1">
            <w:r w:rsidR="00742419" w:rsidRPr="00DB151F">
              <w:rPr>
                <w:rStyle w:val="Hipervnculo"/>
                <w:noProof/>
              </w:rPr>
              <w:t>8.3</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Estrategias del Modelo GESCO+I en PNNC en el marco del MIPG</w:t>
            </w:r>
            <w:r w:rsidR="00742419">
              <w:rPr>
                <w:noProof/>
                <w:webHidden/>
              </w:rPr>
              <w:tab/>
            </w:r>
            <w:r w:rsidR="00742419">
              <w:rPr>
                <w:noProof/>
                <w:webHidden/>
              </w:rPr>
              <w:fldChar w:fldCharType="begin"/>
            </w:r>
            <w:r w:rsidR="00742419">
              <w:rPr>
                <w:noProof/>
                <w:webHidden/>
              </w:rPr>
              <w:instrText xml:space="preserve"> PAGEREF _Toc197433717 \h </w:instrText>
            </w:r>
            <w:r w:rsidR="00742419">
              <w:rPr>
                <w:noProof/>
                <w:webHidden/>
              </w:rPr>
            </w:r>
            <w:r w:rsidR="00742419">
              <w:rPr>
                <w:noProof/>
                <w:webHidden/>
              </w:rPr>
              <w:fldChar w:fldCharType="separate"/>
            </w:r>
            <w:r w:rsidR="009E2485">
              <w:rPr>
                <w:noProof/>
                <w:webHidden/>
              </w:rPr>
              <w:t>21</w:t>
            </w:r>
            <w:r w:rsidR="00742419">
              <w:rPr>
                <w:noProof/>
                <w:webHidden/>
              </w:rPr>
              <w:fldChar w:fldCharType="end"/>
            </w:r>
          </w:hyperlink>
        </w:p>
        <w:p w14:paraId="1B96D2E3" w14:textId="2D5110EB"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18" w:history="1">
            <w:r w:rsidR="00742419" w:rsidRPr="00DB151F">
              <w:rPr>
                <w:rStyle w:val="Hipervnculo"/>
                <w:caps/>
                <w:noProof/>
              </w:rPr>
              <w:t>9</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SEGUIMIENTO A LA IMPLEMENTACIÓN DE LA POLÍTICA</w:t>
            </w:r>
            <w:r w:rsidR="00742419">
              <w:rPr>
                <w:noProof/>
                <w:webHidden/>
              </w:rPr>
              <w:tab/>
            </w:r>
            <w:r w:rsidR="00742419">
              <w:rPr>
                <w:noProof/>
                <w:webHidden/>
              </w:rPr>
              <w:fldChar w:fldCharType="begin"/>
            </w:r>
            <w:r w:rsidR="00742419">
              <w:rPr>
                <w:noProof/>
                <w:webHidden/>
              </w:rPr>
              <w:instrText xml:space="preserve"> PAGEREF _Toc197433718 \h </w:instrText>
            </w:r>
            <w:r w:rsidR="00742419">
              <w:rPr>
                <w:noProof/>
                <w:webHidden/>
              </w:rPr>
            </w:r>
            <w:r w:rsidR="00742419">
              <w:rPr>
                <w:noProof/>
                <w:webHidden/>
              </w:rPr>
              <w:fldChar w:fldCharType="separate"/>
            </w:r>
            <w:r w:rsidR="009E2485">
              <w:rPr>
                <w:noProof/>
                <w:webHidden/>
              </w:rPr>
              <w:t>27</w:t>
            </w:r>
            <w:r w:rsidR="00742419">
              <w:rPr>
                <w:noProof/>
                <w:webHidden/>
              </w:rPr>
              <w:fldChar w:fldCharType="end"/>
            </w:r>
          </w:hyperlink>
        </w:p>
        <w:p w14:paraId="04250072" w14:textId="358696D2"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19" w:history="1">
            <w:r w:rsidR="00742419" w:rsidRPr="00DB151F">
              <w:rPr>
                <w:rStyle w:val="Hipervnculo"/>
                <w:caps/>
                <w:noProof/>
              </w:rPr>
              <w:t>10</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COMUNICACIÓN, SENSIBILIZACIÓN Y REVISIÓN</w:t>
            </w:r>
            <w:r w:rsidR="00742419">
              <w:rPr>
                <w:noProof/>
                <w:webHidden/>
              </w:rPr>
              <w:tab/>
            </w:r>
            <w:r w:rsidR="00742419">
              <w:rPr>
                <w:noProof/>
                <w:webHidden/>
              </w:rPr>
              <w:fldChar w:fldCharType="begin"/>
            </w:r>
            <w:r w:rsidR="00742419">
              <w:rPr>
                <w:noProof/>
                <w:webHidden/>
              </w:rPr>
              <w:instrText xml:space="preserve"> PAGEREF _Toc197433719 \h </w:instrText>
            </w:r>
            <w:r w:rsidR="00742419">
              <w:rPr>
                <w:noProof/>
                <w:webHidden/>
              </w:rPr>
            </w:r>
            <w:r w:rsidR="00742419">
              <w:rPr>
                <w:noProof/>
                <w:webHidden/>
              </w:rPr>
              <w:fldChar w:fldCharType="separate"/>
            </w:r>
            <w:r w:rsidR="009E2485">
              <w:rPr>
                <w:noProof/>
                <w:webHidden/>
              </w:rPr>
              <w:t>34</w:t>
            </w:r>
            <w:r w:rsidR="00742419">
              <w:rPr>
                <w:noProof/>
                <w:webHidden/>
              </w:rPr>
              <w:fldChar w:fldCharType="end"/>
            </w:r>
          </w:hyperlink>
        </w:p>
        <w:p w14:paraId="1A8ECED0" w14:textId="35087B6E" w:rsidR="00742419" w:rsidRDefault="001275D8">
          <w:pPr>
            <w:pStyle w:val="TDC1"/>
            <w:tabs>
              <w:tab w:val="left" w:pos="880"/>
              <w:tab w:val="right" w:leader="dot" w:pos="8828"/>
            </w:tabs>
            <w:rPr>
              <w:rFonts w:asciiTheme="minorHAnsi" w:eastAsiaTheme="minorEastAsia" w:hAnsiTheme="minorHAnsi" w:cstheme="minorBidi"/>
              <w:noProof/>
              <w:sz w:val="22"/>
              <w:szCs w:val="22"/>
              <w:lang w:val="es-CO" w:eastAsia="es-CO"/>
            </w:rPr>
          </w:pPr>
          <w:hyperlink w:anchor="_Toc197433720" w:history="1">
            <w:r w:rsidR="00742419" w:rsidRPr="00DB151F">
              <w:rPr>
                <w:rStyle w:val="Hipervnculo"/>
                <w:caps/>
                <w:noProof/>
              </w:rPr>
              <w:t>11</w:t>
            </w:r>
            <w:r w:rsidR="00742419">
              <w:rPr>
                <w:rFonts w:asciiTheme="minorHAnsi" w:eastAsiaTheme="minorEastAsia" w:hAnsiTheme="minorHAnsi" w:cstheme="minorBidi"/>
                <w:noProof/>
                <w:sz w:val="22"/>
                <w:szCs w:val="22"/>
                <w:lang w:val="es-CO" w:eastAsia="es-CO"/>
              </w:rPr>
              <w:tab/>
            </w:r>
            <w:r w:rsidR="00742419" w:rsidRPr="00DB151F">
              <w:rPr>
                <w:rStyle w:val="Hipervnculo"/>
                <w:noProof/>
              </w:rPr>
              <w:t>CONTROL DE CAMBIOS</w:t>
            </w:r>
            <w:r w:rsidR="00742419">
              <w:rPr>
                <w:noProof/>
                <w:webHidden/>
              </w:rPr>
              <w:tab/>
            </w:r>
            <w:r w:rsidR="00742419">
              <w:rPr>
                <w:noProof/>
                <w:webHidden/>
              </w:rPr>
              <w:fldChar w:fldCharType="begin"/>
            </w:r>
            <w:r w:rsidR="00742419">
              <w:rPr>
                <w:noProof/>
                <w:webHidden/>
              </w:rPr>
              <w:instrText xml:space="preserve"> PAGEREF _Toc197433720 \h </w:instrText>
            </w:r>
            <w:r w:rsidR="00742419">
              <w:rPr>
                <w:noProof/>
                <w:webHidden/>
              </w:rPr>
            </w:r>
            <w:r w:rsidR="00742419">
              <w:rPr>
                <w:noProof/>
                <w:webHidden/>
              </w:rPr>
              <w:fldChar w:fldCharType="separate"/>
            </w:r>
            <w:r w:rsidR="009E2485">
              <w:rPr>
                <w:noProof/>
                <w:webHidden/>
              </w:rPr>
              <w:t>35</w:t>
            </w:r>
            <w:r w:rsidR="00742419">
              <w:rPr>
                <w:noProof/>
                <w:webHidden/>
              </w:rPr>
              <w:fldChar w:fldCharType="end"/>
            </w:r>
          </w:hyperlink>
        </w:p>
        <w:p w14:paraId="1C729595" w14:textId="77B27D8B" w:rsidR="00663963" w:rsidRDefault="00663963" w:rsidP="00903CDD">
          <w:pPr>
            <w:rPr>
              <w:b/>
              <w:bCs/>
            </w:rPr>
          </w:pPr>
          <w:r>
            <w:fldChar w:fldCharType="end"/>
          </w:r>
        </w:p>
      </w:sdtContent>
    </w:sdt>
    <w:p w14:paraId="3D3AD77E" w14:textId="77777777" w:rsidR="009E2485" w:rsidRDefault="009E2485" w:rsidP="00AA7B9F">
      <w:pPr>
        <w:jc w:val="center"/>
        <w:rPr>
          <w:b/>
        </w:rPr>
      </w:pPr>
    </w:p>
    <w:p w14:paraId="0409427F" w14:textId="5B2FCACC" w:rsidR="00AA7B9F" w:rsidRDefault="00AA7B9F" w:rsidP="00AA7B9F">
      <w:pPr>
        <w:jc w:val="center"/>
        <w:rPr>
          <w:b/>
        </w:rPr>
      </w:pPr>
      <w:r w:rsidRPr="00AA7B9F">
        <w:rPr>
          <w:b/>
        </w:rPr>
        <w:t>LISTADO DE TABLAS</w:t>
      </w:r>
    </w:p>
    <w:p w14:paraId="5383E03B" w14:textId="77777777" w:rsidR="00E9525B" w:rsidRPr="00AA7B9F" w:rsidRDefault="00E9525B" w:rsidP="00AA7B9F">
      <w:pPr>
        <w:jc w:val="center"/>
        <w:rPr>
          <w:b/>
        </w:rPr>
      </w:pPr>
    </w:p>
    <w:p w14:paraId="4D798EBC" w14:textId="14EDAC0F" w:rsidR="00742419" w:rsidRDefault="00AA7B9F">
      <w:pPr>
        <w:pStyle w:val="Tabladeilustraciones"/>
        <w:tabs>
          <w:tab w:val="right" w:leader="dot" w:pos="8828"/>
        </w:tabs>
        <w:rPr>
          <w:rFonts w:asciiTheme="minorHAnsi" w:eastAsiaTheme="minorEastAsia" w:hAnsiTheme="minorHAnsi" w:cstheme="minorBidi"/>
          <w:noProof/>
          <w:sz w:val="22"/>
          <w:szCs w:val="22"/>
          <w:lang w:val="es-CO" w:eastAsia="es-CO"/>
        </w:rPr>
      </w:pPr>
      <w:r>
        <w:fldChar w:fldCharType="begin"/>
      </w:r>
      <w:r>
        <w:instrText xml:space="preserve"> TOC \h \z \c "Tabla" </w:instrText>
      </w:r>
      <w:r>
        <w:fldChar w:fldCharType="separate"/>
      </w:r>
      <w:hyperlink w:anchor="_Toc197433721" w:history="1">
        <w:r w:rsidR="00742419" w:rsidRPr="007C1946">
          <w:rPr>
            <w:rStyle w:val="Hipervnculo"/>
            <w:rFonts w:eastAsiaTheme="majorEastAsia"/>
            <w:noProof/>
          </w:rPr>
          <w:t>Tabla 1 Estrategias del Modelo GESCO+I en PNNC en el marco del MIPG</w:t>
        </w:r>
        <w:r w:rsidR="00742419">
          <w:rPr>
            <w:noProof/>
            <w:webHidden/>
          </w:rPr>
          <w:tab/>
        </w:r>
        <w:r w:rsidR="00742419">
          <w:rPr>
            <w:noProof/>
            <w:webHidden/>
          </w:rPr>
          <w:fldChar w:fldCharType="begin"/>
        </w:r>
        <w:r w:rsidR="00742419">
          <w:rPr>
            <w:noProof/>
            <w:webHidden/>
          </w:rPr>
          <w:instrText xml:space="preserve"> PAGEREF _Toc197433721 \h </w:instrText>
        </w:r>
        <w:r w:rsidR="00742419">
          <w:rPr>
            <w:noProof/>
            <w:webHidden/>
          </w:rPr>
        </w:r>
        <w:r w:rsidR="00742419">
          <w:rPr>
            <w:noProof/>
            <w:webHidden/>
          </w:rPr>
          <w:fldChar w:fldCharType="separate"/>
        </w:r>
        <w:r w:rsidR="009E2485">
          <w:rPr>
            <w:noProof/>
            <w:webHidden/>
          </w:rPr>
          <w:t>21</w:t>
        </w:r>
        <w:r w:rsidR="00742419">
          <w:rPr>
            <w:noProof/>
            <w:webHidden/>
          </w:rPr>
          <w:fldChar w:fldCharType="end"/>
        </w:r>
      </w:hyperlink>
    </w:p>
    <w:p w14:paraId="4B65AC65" w14:textId="6E29DF3C"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22" w:history="1">
        <w:r w:rsidR="00742419" w:rsidRPr="007C1946">
          <w:rPr>
            <w:rStyle w:val="Hipervnculo"/>
            <w:rFonts w:eastAsiaTheme="majorEastAsia"/>
            <w:noProof/>
          </w:rPr>
          <w:t>Tabla 2 Detalle de GESCO+I en el MIPG</w:t>
        </w:r>
        <w:r w:rsidR="00742419">
          <w:rPr>
            <w:noProof/>
            <w:webHidden/>
          </w:rPr>
          <w:tab/>
        </w:r>
        <w:r w:rsidR="00742419">
          <w:rPr>
            <w:noProof/>
            <w:webHidden/>
          </w:rPr>
          <w:fldChar w:fldCharType="begin"/>
        </w:r>
        <w:r w:rsidR="00742419">
          <w:rPr>
            <w:noProof/>
            <w:webHidden/>
          </w:rPr>
          <w:instrText xml:space="preserve"> PAGEREF _Toc197433722 \h </w:instrText>
        </w:r>
        <w:r w:rsidR="00742419">
          <w:rPr>
            <w:noProof/>
            <w:webHidden/>
          </w:rPr>
        </w:r>
        <w:r w:rsidR="00742419">
          <w:rPr>
            <w:noProof/>
            <w:webHidden/>
          </w:rPr>
          <w:fldChar w:fldCharType="separate"/>
        </w:r>
        <w:r w:rsidR="009E2485">
          <w:rPr>
            <w:noProof/>
            <w:webHidden/>
          </w:rPr>
          <w:t>26</w:t>
        </w:r>
        <w:r w:rsidR="00742419">
          <w:rPr>
            <w:noProof/>
            <w:webHidden/>
          </w:rPr>
          <w:fldChar w:fldCharType="end"/>
        </w:r>
      </w:hyperlink>
    </w:p>
    <w:p w14:paraId="16938053" w14:textId="2E969DD7"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23" w:history="1">
        <w:r w:rsidR="00742419" w:rsidRPr="007C1946">
          <w:rPr>
            <w:rStyle w:val="Hipervnculo"/>
            <w:rFonts w:eastAsiaTheme="majorEastAsia"/>
            <w:noProof/>
          </w:rPr>
          <w:t>Tabla 3 Ruta de implementación - Estrategias del Modelo GESCO+I en PNNC</w:t>
        </w:r>
        <w:r w:rsidR="00742419">
          <w:rPr>
            <w:noProof/>
            <w:webHidden/>
          </w:rPr>
          <w:tab/>
        </w:r>
        <w:r w:rsidR="00742419">
          <w:rPr>
            <w:noProof/>
            <w:webHidden/>
          </w:rPr>
          <w:fldChar w:fldCharType="begin"/>
        </w:r>
        <w:r w:rsidR="00742419">
          <w:rPr>
            <w:noProof/>
            <w:webHidden/>
          </w:rPr>
          <w:instrText xml:space="preserve"> PAGEREF _Toc197433723 \h </w:instrText>
        </w:r>
        <w:r w:rsidR="00742419">
          <w:rPr>
            <w:noProof/>
            <w:webHidden/>
          </w:rPr>
        </w:r>
        <w:r w:rsidR="00742419">
          <w:rPr>
            <w:noProof/>
            <w:webHidden/>
          </w:rPr>
          <w:fldChar w:fldCharType="separate"/>
        </w:r>
        <w:r w:rsidR="009E2485">
          <w:rPr>
            <w:noProof/>
            <w:webHidden/>
          </w:rPr>
          <w:t>27</w:t>
        </w:r>
        <w:r w:rsidR="00742419">
          <w:rPr>
            <w:noProof/>
            <w:webHidden/>
          </w:rPr>
          <w:fldChar w:fldCharType="end"/>
        </w:r>
      </w:hyperlink>
    </w:p>
    <w:p w14:paraId="42FFD117" w14:textId="1DE0A07D" w:rsidR="00AA7B9F" w:rsidRDefault="00AA7B9F" w:rsidP="00AA7B9F">
      <w:pPr>
        <w:jc w:val="center"/>
      </w:pPr>
      <w:r>
        <w:fldChar w:fldCharType="end"/>
      </w:r>
      <w:r w:rsidRPr="00AA7B9F">
        <w:t xml:space="preserve"> </w:t>
      </w:r>
    </w:p>
    <w:p w14:paraId="17EDDBA0" w14:textId="77777777" w:rsidR="009E2485" w:rsidRDefault="009E2485" w:rsidP="00AA7B9F">
      <w:pPr>
        <w:jc w:val="center"/>
        <w:rPr>
          <w:b/>
        </w:rPr>
      </w:pPr>
    </w:p>
    <w:p w14:paraId="14AF24D7" w14:textId="053E1566" w:rsidR="00AA7B9F" w:rsidRDefault="00AA7B9F" w:rsidP="00AA7B9F">
      <w:pPr>
        <w:jc w:val="center"/>
        <w:rPr>
          <w:b/>
        </w:rPr>
      </w:pPr>
      <w:r w:rsidRPr="00AA7B9F">
        <w:rPr>
          <w:b/>
        </w:rPr>
        <w:t xml:space="preserve">LISTADO DE </w:t>
      </w:r>
      <w:r>
        <w:rPr>
          <w:b/>
        </w:rPr>
        <w:t>FIGURAS</w:t>
      </w:r>
    </w:p>
    <w:p w14:paraId="39C794FD" w14:textId="77777777" w:rsidR="00E9525B" w:rsidRPr="00AA7B9F" w:rsidRDefault="00E9525B" w:rsidP="00AA7B9F">
      <w:pPr>
        <w:jc w:val="center"/>
        <w:rPr>
          <w:b/>
        </w:rPr>
      </w:pPr>
      <w:bookmarkStart w:id="0" w:name="_GoBack"/>
      <w:bookmarkEnd w:id="0"/>
    </w:p>
    <w:p w14:paraId="00FE8031" w14:textId="424D96CF" w:rsidR="00742419" w:rsidRDefault="00AA7B9F">
      <w:pPr>
        <w:pStyle w:val="Tabladeilustraciones"/>
        <w:tabs>
          <w:tab w:val="right" w:leader="dot" w:pos="8828"/>
        </w:tabs>
        <w:rPr>
          <w:rFonts w:asciiTheme="minorHAnsi" w:eastAsiaTheme="minorEastAsia" w:hAnsiTheme="minorHAnsi" w:cstheme="minorBidi"/>
          <w:noProof/>
          <w:sz w:val="22"/>
          <w:szCs w:val="22"/>
          <w:lang w:val="es-CO" w:eastAsia="es-CO"/>
        </w:rPr>
      </w:pPr>
      <w:r>
        <w:fldChar w:fldCharType="begin"/>
      </w:r>
      <w:r>
        <w:instrText xml:space="preserve"> TOC \h \z \c "Figura" </w:instrText>
      </w:r>
      <w:r>
        <w:fldChar w:fldCharType="separate"/>
      </w:r>
      <w:hyperlink w:anchor="_Toc197433742" w:history="1">
        <w:r w:rsidR="00742419" w:rsidRPr="0029773A">
          <w:rPr>
            <w:rStyle w:val="Hipervnculo"/>
            <w:rFonts w:eastAsiaTheme="majorEastAsia"/>
            <w:noProof/>
          </w:rPr>
          <w:t>Figura 1 Modelo conceptual de la GESCO+I en PPNC</w:t>
        </w:r>
        <w:r w:rsidR="00742419">
          <w:rPr>
            <w:noProof/>
            <w:webHidden/>
          </w:rPr>
          <w:tab/>
        </w:r>
        <w:r w:rsidR="00742419">
          <w:rPr>
            <w:noProof/>
            <w:webHidden/>
          </w:rPr>
          <w:fldChar w:fldCharType="begin"/>
        </w:r>
        <w:r w:rsidR="00742419">
          <w:rPr>
            <w:noProof/>
            <w:webHidden/>
          </w:rPr>
          <w:instrText xml:space="preserve"> PAGEREF _Toc197433742 \h </w:instrText>
        </w:r>
        <w:r w:rsidR="00742419">
          <w:rPr>
            <w:noProof/>
            <w:webHidden/>
          </w:rPr>
        </w:r>
        <w:r w:rsidR="00742419">
          <w:rPr>
            <w:noProof/>
            <w:webHidden/>
          </w:rPr>
          <w:fldChar w:fldCharType="separate"/>
        </w:r>
        <w:r w:rsidR="009E2485">
          <w:rPr>
            <w:noProof/>
            <w:webHidden/>
          </w:rPr>
          <w:t>5</w:t>
        </w:r>
        <w:r w:rsidR="00742419">
          <w:rPr>
            <w:noProof/>
            <w:webHidden/>
          </w:rPr>
          <w:fldChar w:fldCharType="end"/>
        </w:r>
      </w:hyperlink>
    </w:p>
    <w:p w14:paraId="3E887A45" w14:textId="2C604E5D"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43" w:history="1">
        <w:r w:rsidR="00742419" w:rsidRPr="0029773A">
          <w:rPr>
            <w:rStyle w:val="Hipervnculo"/>
            <w:rFonts w:eastAsiaTheme="majorEastAsia"/>
            <w:noProof/>
          </w:rPr>
          <w:t>Figura 2 Patologías de la gestión del conocimiento y la innovación</w:t>
        </w:r>
        <w:r w:rsidR="00742419">
          <w:rPr>
            <w:noProof/>
            <w:webHidden/>
          </w:rPr>
          <w:tab/>
        </w:r>
        <w:r w:rsidR="00742419">
          <w:rPr>
            <w:noProof/>
            <w:webHidden/>
          </w:rPr>
          <w:fldChar w:fldCharType="begin"/>
        </w:r>
        <w:r w:rsidR="00742419">
          <w:rPr>
            <w:noProof/>
            <w:webHidden/>
          </w:rPr>
          <w:instrText xml:space="preserve"> PAGEREF _Toc197433743 \h </w:instrText>
        </w:r>
        <w:r w:rsidR="00742419">
          <w:rPr>
            <w:noProof/>
            <w:webHidden/>
          </w:rPr>
        </w:r>
        <w:r w:rsidR="00742419">
          <w:rPr>
            <w:noProof/>
            <w:webHidden/>
          </w:rPr>
          <w:fldChar w:fldCharType="separate"/>
        </w:r>
        <w:r w:rsidR="009E2485">
          <w:rPr>
            <w:noProof/>
            <w:webHidden/>
          </w:rPr>
          <w:t>6</w:t>
        </w:r>
        <w:r w:rsidR="00742419">
          <w:rPr>
            <w:noProof/>
            <w:webHidden/>
          </w:rPr>
          <w:fldChar w:fldCharType="end"/>
        </w:r>
      </w:hyperlink>
    </w:p>
    <w:p w14:paraId="14C771D3" w14:textId="7975C9A7"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44" w:history="1">
        <w:r w:rsidR="00742419" w:rsidRPr="0029773A">
          <w:rPr>
            <w:rStyle w:val="Hipervnculo"/>
            <w:rFonts w:eastAsiaTheme="majorEastAsia"/>
            <w:noProof/>
          </w:rPr>
          <w:t>Figura 3 Modelo Conceptual de conocimiento e innovación</w:t>
        </w:r>
        <w:r w:rsidR="00742419">
          <w:rPr>
            <w:noProof/>
            <w:webHidden/>
          </w:rPr>
          <w:tab/>
        </w:r>
        <w:r w:rsidR="00742419">
          <w:rPr>
            <w:noProof/>
            <w:webHidden/>
          </w:rPr>
          <w:fldChar w:fldCharType="begin"/>
        </w:r>
        <w:r w:rsidR="00742419">
          <w:rPr>
            <w:noProof/>
            <w:webHidden/>
          </w:rPr>
          <w:instrText xml:space="preserve"> PAGEREF _Toc197433744 \h </w:instrText>
        </w:r>
        <w:r w:rsidR="00742419">
          <w:rPr>
            <w:noProof/>
            <w:webHidden/>
          </w:rPr>
        </w:r>
        <w:r w:rsidR="00742419">
          <w:rPr>
            <w:noProof/>
            <w:webHidden/>
          </w:rPr>
          <w:fldChar w:fldCharType="separate"/>
        </w:r>
        <w:r w:rsidR="009E2485">
          <w:rPr>
            <w:noProof/>
            <w:webHidden/>
          </w:rPr>
          <w:t>8</w:t>
        </w:r>
        <w:r w:rsidR="00742419">
          <w:rPr>
            <w:noProof/>
            <w:webHidden/>
          </w:rPr>
          <w:fldChar w:fldCharType="end"/>
        </w:r>
      </w:hyperlink>
    </w:p>
    <w:p w14:paraId="426678E7" w14:textId="27998D6E"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45" w:history="1">
        <w:r w:rsidR="00742419" w:rsidRPr="0029773A">
          <w:rPr>
            <w:rStyle w:val="Hipervnculo"/>
            <w:rFonts w:eastAsiaTheme="majorEastAsia"/>
            <w:noProof/>
          </w:rPr>
          <w:t>Figura 4 Ejes/Pilares de la Visión Estratégica – Ordenar el territorio en torno a la naturaleza</w:t>
        </w:r>
        <w:r w:rsidR="00742419">
          <w:rPr>
            <w:noProof/>
            <w:webHidden/>
          </w:rPr>
          <w:tab/>
        </w:r>
        <w:r w:rsidR="00742419">
          <w:rPr>
            <w:noProof/>
            <w:webHidden/>
          </w:rPr>
          <w:fldChar w:fldCharType="begin"/>
        </w:r>
        <w:r w:rsidR="00742419">
          <w:rPr>
            <w:noProof/>
            <w:webHidden/>
          </w:rPr>
          <w:instrText xml:space="preserve"> PAGEREF _Toc197433745 \h </w:instrText>
        </w:r>
        <w:r w:rsidR="00742419">
          <w:rPr>
            <w:noProof/>
            <w:webHidden/>
          </w:rPr>
        </w:r>
        <w:r w:rsidR="00742419">
          <w:rPr>
            <w:noProof/>
            <w:webHidden/>
          </w:rPr>
          <w:fldChar w:fldCharType="separate"/>
        </w:r>
        <w:r w:rsidR="009E2485">
          <w:rPr>
            <w:noProof/>
            <w:webHidden/>
          </w:rPr>
          <w:t>10</w:t>
        </w:r>
        <w:r w:rsidR="00742419">
          <w:rPr>
            <w:noProof/>
            <w:webHidden/>
          </w:rPr>
          <w:fldChar w:fldCharType="end"/>
        </w:r>
      </w:hyperlink>
    </w:p>
    <w:p w14:paraId="70391A2B" w14:textId="2F703A79" w:rsidR="00742419" w:rsidRDefault="001275D8">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97433746" w:history="1">
        <w:r w:rsidR="00742419" w:rsidRPr="0029773A">
          <w:rPr>
            <w:rStyle w:val="Hipervnculo"/>
            <w:rFonts w:eastAsiaTheme="majorEastAsia"/>
            <w:noProof/>
          </w:rPr>
          <w:t>Figura 5 Ejes PNNC PEI 2023 – 2026</w:t>
        </w:r>
        <w:r w:rsidR="00742419">
          <w:rPr>
            <w:noProof/>
            <w:webHidden/>
          </w:rPr>
          <w:tab/>
        </w:r>
        <w:r w:rsidR="00742419">
          <w:rPr>
            <w:noProof/>
            <w:webHidden/>
          </w:rPr>
          <w:fldChar w:fldCharType="begin"/>
        </w:r>
        <w:r w:rsidR="00742419">
          <w:rPr>
            <w:noProof/>
            <w:webHidden/>
          </w:rPr>
          <w:instrText xml:space="preserve"> PAGEREF _Toc197433746 \h </w:instrText>
        </w:r>
        <w:r w:rsidR="00742419">
          <w:rPr>
            <w:noProof/>
            <w:webHidden/>
          </w:rPr>
        </w:r>
        <w:r w:rsidR="00742419">
          <w:rPr>
            <w:noProof/>
            <w:webHidden/>
          </w:rPr>
          <w:fldChar w:fldCharType="separate"/>
        </w:r>
        <w:r w:rsidR="009E2485">
          <w:rPr>
            <w:noProof/>
            <w:webHidden/>
          </w:rPr>
          <w:t>11</w:t>
        </w:r>
        <w:r w:rsidR="00742419">
          <w:rPr>
            <w:noProof/>
            <w:webHidden/>
          </w:rPr>
          <w:fldChar w:fldCharType="end"/>
        </w:r>
      </w:hyperlink>
    </w:p>
    <w:p w14:paraId="17A94914" w14:textId="06C2FA07" w:rsidR="00903CDD" w:rsidRDefault="00AA7B9F" w:rsidP="00663963">
      <w:pPr>
        <w:pStyle w:val="Ttulo1"/>
        <w:numPr>
          <w:ilvl w:val="0"/>
          <w:numId w:val="0"/>
        </w:numPr>
        <w:ind w:left="288"/>
      </w:pPr>
      <w:r>
        <w:rPr>
          <w:bCs/>
        </w:rPr>
        <w:fldChar w:fldCharType="end"/>
      </w:r>
      <w:r w:rsidR="00663963">
        <w:rPr>
          <w:bCs/>
        </w:rPr>
        <w:br w:type="column"/>
      </w:r>
      <w:bookmarkStart w:id="1" w:name="_Toc197433702"/>
      <w:r w:rsidR="00903CDD" w:rsidRPr="00903CDD">
        <w:lastRenderedPageBreak/>
        <w:t>DECLARACIÓN DE LA POLÍTICA</w:t>
      </w:r>
      <w:bookmarkEnd w:id="1"/>
    </w:p>
    <w:p w14:paraId="7007400B" w14:textId="77777777" w:rsidR="00663963" w:rsidRPr="00903CDD" w:rsidRDefault="00663963" w:rsidP="00663963"/>
    <w:p w14:paraId="06CC6CC0" w14:textId="42AF75D0" w:rsidR="0089598F" w:rsidRDefault="0089598F" w:rsidP="0089598F">
      <w:r w:rsidRPr="0089598F">
        <w:t>Parques Nacionales Naturales de Colombia</w:t>
      </w:r>
      <w:r>
        <w:t xml:space="preserve"> (PNNC), en su compromiso con la conservación de la biodiversidad y el desarrollo sostenible del país, establece los presentes lineamientos de Política Interna para la Gestión del Conocimiento y la Innovación como marco rector para fortalecer la creación, captura, organización, difusión y uso del conocimiento generado en la entidad, así como para fomentar una cultura de innovación que impulse la búsqueda de soluciones creativas y novedosas a los desafíos de la conservación y el manejo de las áreas protegidas.</w:t>
      </w:r>
    </w:p>
    <w:p w14:paraId="604795AF" w14:textId="77777777" w:rsidR="0089598F" w:rsidRDefault="0089598F" w:rsidP="0089598F"/>
    <w:p w14:paraId="6B74C45C" w14:textId="7A21CE6D" w:rsidR="0089598F" w:rsidRDefault="0089598F" w:rsidP="0089598F">
      <w:r>
        <w:t xml:space="preserve">Este documento </w:t>
      </w:r>
      <w:r w:rsidR="00A279AE">
        <w:t>se fundamenta</w:t>
      </w:r>
      <w:r>
        <w:t xml:space="preserve"> en principios de colaboración, apertura, respeto por el conocimiento y búsqueda de la mejora continua, y tiene como objetivo fortalecer la capacidad institucional para la toma de decisiones informadas, la generación de nuevos servicios, y la optimización de los procesos internos.</w:t>
      </w:r>
    </w:p>
    <w:p w14:paraId="2C0EF7F7" w14:textId="77777777" w:rsidR="0089598F" w:rsidRDefault="0089598F" w:rsidP="0089598F"/>
    <w:p w14:paraId="799DE99D" w14:textId="7DF92773" w:rsidR="0089598F" w:rsidRDefault="0089598F" w:rsidP="0089598F">
      <w:r>
        <w:t>Para alcanzar este objetivo, se establecen una serie de lineamientos estratégicos que guiarán la implementación de acciones en materia de gestión del conocimiento y la innovación, incluyendo el fomento de comunidades de práctica, la implementación de metodologías de innovación, la asignación de recursos financieros y humanos, y el establecimiento de mecanismos de monitoreo y evaluación.</w:t>
      </w:r>
    </w:p>
    <w:p w14:paraId="4DD025BD" w14:textId="77777777" w:rsidR="0089598F" w:rsidRDefault="0089598F" w:rsidP="0089598F"/>
    <w:p w14:paraId="3A183754" w14:textId="405F09D7" w:rsidR="0089598F" w:rsidRDefault="0089598F" w:rsidP="0089598F">
      <w:r>
        <w:t>La implementación efectiva de esta política requiere del compromiso y la participación activa de todos los funcionarios y colaboradores de PNNC, así como de la colaboración con actores externos como la academia, el sector privado y las comunidades locales, en consecuencia, se fortalecerán los Sistemas Territoriales de Innovación (STI) en entornos rurales con procesos colaborativo de personas, organizaciones y recursos que trabajan juntos para fomentar la innovación y el crecimiento sostenible. Esta colaboración cohesionará elementos locales tales como la naturaleza, la cultura y las formas agrícolas / agropecuarias, con el objetivo de impulsar las capacidades de las personas y las comunidades para la generación de nuevas ideas que fortalezcan las redes locales de conocimiento, propiciando los diálogos de saberes.</w:t>
      </w:r>
    </w:p>
    <w:p w14:paraId="19094530" w14:textId="77777777" w:rsidR="0089598F" w:rsidRDefault="0089598F" w:rsidP="0089598F"/>
    <w:p w14:paraId="4E459596" w14:textId="6AAB3A37" w:rsidR="00903CDD" w:rsidRPr="00903CDD" w:rsidRDefault="0089598F" w:rsidP="0089598F">
      <w:r>
        <w:t>Se espera que esta política contribuya a posicionar a PNNC como una entidad líder en gestión del conocimiento y la innovación en el sector ambiental, y que sus resultados se traduzcan en un impacto positivo en la conservación de la biodiversidad y el bienestar de las comunidades que dependen de los recursos naturales.</w:t>
      </w:r>
      <w:r w:rsidR="00903CDD" w:rsidRPr="00903CDD">
        <w:t> </w:t>
      </w:r>
    </w:p>
    <w:p w14:paraId="5E887661" w14:textId="75C991A1" w:rsidR="00903CDD" w:rsidRPr="00903CDD" w:rsidRDefault="00903CDD" w:rsidP="00903CDD">
      <w:pPr>
        <w:pStyle w:val="Ttulo1"/>
      </w:pPr>
      <w:bookmarkStart w:id="2" w:name="_Toc197433703"/>
      <w:r w:rsidRPr="00903CDD">
        <w:t>INTRODUCCIÓN</w:t>
      </w:r>
      <w:bookmarkEnd w:id="2"/>
      <w:r w:rsidRPr="00903CDD">
        <w:t xml:space="preserve"> </w:t>
      </w:r>
    </w:p>
    <w:p w14:paraId="29205815" w14:textId="264F640F" w:rsidR="00C95D88" w:rsidRDefault="00C95D88" w:rsidP="00C95D88">
      <w:r w:rsidRPr="00C95D88">
        <w:t xml:space="preserve">En términos generales la Gestión del Conocimiento (GC) es un proceso sistemático para el manejo de la información y el conocimiento (explícito, empírico, existente, producido, etc.) con el fin de mejorar la efectividad, el impacto y la innovación en función de los objetivos estratégicos de una </w:t>
      </w:r>
      <w:r>
        <w:t>entidad</w:t>
      </w:r>
      <w:r w:rsidRPr="00C95D88">
        <w:t xml:space="preserve">. La GC busca maximizar la transferencia de información desde donde se genera - o está disponible - hasta dónde un usuario la utiliza. Es importante señalar que el conocimiento puede estar </w:t>
      </w:r>
      <w:r w:rsidRPr="00C95D88">
        <w:lastRenderedPageBreak/>
        <w:t>codificado (explícito) pero en general, la mayor cantidad de conocimiento está apropiado (tácito) por las personas.</w:t>
      </w:r>
    </w:p>
    <w:p w14:paraId="4EBE47C0" w14:textId="77777777" w:rsidR="00C95D88" w:rsidRPr="00C95D88" w:rsidRDefault="00C95D88" w:rsidP="00C95D88"/>
    <w:p w14:paraId="58DFEEA0" w14:textId="41C5E071" w:rsidR="00C95D88" w:rsidRDefault="00C95D88" w:rsidP="00C95D88">
      <w:r w:rsidRPr="00C95D88">
        <w:t>La GC en las organizaciones gira en torno a las personas, los procesos de participación, el trabajo en equipo y la gestión del talento humano. La gestión del conocimiento ha tenido mayor desarrollo en organizaciones de tipo empresarial y en el sector privado; pero uno de los grandes retos es cómo asimilar y aplicar adecuadamente estos conceptos en la esfera de “lo público” en proyectos de desarrollo.</w:t>
      </w:r>
    </w:p>
    <w:p w14:paraId="6FE33B0C" w14:textId="77777777" w:rsidR="00C95D88" w:rsidRPr="00C95D88" w:rsidRDefault="00C95D88" w:rsidP="00C95D88"/>
    <w:p w14:paraId="21D25787" w14:textId="5B395C9B" w:rsidR="00C95D88" w:rsidRDefault="00C95D88" w:rsidP="00C95D88">
      <w:r w:rsidRPr="00C95D88">
        <w:t xml:space="preserve">En </w:t>
      </w:r>
      <w:r w:rsidR="00A279AE">
        <w:t>lo</w:t>
      </w:r>
      <w:r w:rsidRPr="00C95D88">
        <w:t xml:space="preserve"> público, el Estado ha dado pasos para fortalecer su </w:t>
      </w:r>
      <w:r>
        <w:t xml:space="preserve">GC </w:t>
      </w:r>
      <w:r w:rsidRPr="00C95D88">
        <w:t>a través de disposiciones normativas que buscan, en principio, fortalecer la gestión pública. Es por ello que, a partir del artículo 133 de la Ley 1753 de 2015 y del Decreto 1499 de 2017, el Modelo Integrado de Planeación y Gestión (MIPG) integró los sistemas de gestión de la calidad de la Ley 872 de 2003 dando directrices para el desarrollo de mecanismos, métodos y procedimientos de control al interior de los organismos y entidades del Estado</w:t>
      </w:r>
      <w:r>
        <w:t xml:space="preserve">, en el caso de </w:t>
      </w:r>
      <w:r w:rsidRPr="00C95D88">
        <w:t xml:space="preserve">Parques Nacionales Naturales de Colombia (PNNC), </w:t>
      </w:r>
      <w:r>
        <w:t>se articuló</w:t>
      </w:r>
      <w:r w:rsidRPr="00C95D88">
        <w:t xml:space="preserve"> el Sistema de Gestión Integrado - SGI mediante la Resolución No. 112 de 2024.</w:t>
      </w:r>
    </w:p>
    <w:p w14:paraId="24D13354" w14:textId="77777777" w:rsidR="00C95D88" w:rsidRPr="00C95D88" w:rsidRDefault="00C95D88" w:rsidP="00C95D88"/>
    <w:p w14:paraId="1D74A2FF" w14:textId="38D5DEF5" w:rsidR="00C95D88" w:rsidRPr="000D396B" w:rsidRDefault="00C95D88" w:rsidP="00C95D88">
      <w:pPr>
        <w:rPr>
          <w:color w:val="000000" w:themeColor="text1"/>
        </w:rPr>
      </w:pPr>
      <w:r w:rsidRPr="000D396B">
        <w:rPr>
          <w:color w:val="000000" w:themeColor="text1"/>
        </w:rPr>
        <w:t xml:space="preserve">Particularmente </w:t>
      </w:r>
      <w:r w:rsidR="006E003F" w:rsidRPr="000D396B">
        <w:rPr>
          <w:color w:val="000000" w:themeColor="text1"/>
        </w:rPr>
        <w:t>PNNC</w:t>
      </w:r>
      <w:r w:rsidRPr="000D396B">
        <w:rPr>
          <w:color w:val="000000" w:themeColor="text1"/>
        </w:rPr>
        <w:t xml:space="preserve">, </w:t>
      </w:r>
      <w:r w:rsidR="000D396B" w:rsidRPr="000D396B">
        <w:rPr>
          <w:color w:val="000000" w:themeColor="text1"/>
        </w:rPr>
        <w:t>acoge lineamientos de la</w:t>
      </w:r>
      <w:r w:rsidRPr="000D396B">
        <w:rPr>
          <w:color w:val="000000" w:themeColor="text1"/>
        </w:rPr>
        <w:t xml:space="preserve"> Política de Participación Social para la Conservación, </w:t>
      </w:r>
      <w:r w:rsidR="000D396B" w:rsidRPr="000D396B">
        <w:rPr>
          <w:color w:val="000000" w:themeColor="text1"/>
        </w:rPr>
        <w:t>e</w:t>
      </w:r>
      <w:r w:rsidRPr="000D396B">
        <w:rPr>
          <w:color w:val="000000" w:themeColor="text1"/>
        </w:rPr>
        <w:t>n ella se establece que los actores sociales deben disponer de las bases normativas, la información académica y el conocimiento que manejan las instituciones ambientales, como estrategia de nivelación de información entre partes interesadas. Del mismo modo, aborda la apertura institucional al diálogo y a la edificación colectiva, estableciendo que la información, en muchos casos, procede del diálogo entre sistemas de conocimiento y que el acceso equitativo a la información se logra a través de la construcción de lenguajes comunes entre los actores de las comunidades y las entidades oficiales. Finalmente, establece que la investigación debe ser una estrategia de formación y un instrumento para la participación efectiva.</w:t>
      </w:r>
    </w:p>
    <w:p w14:paraId="7838F0F1" w14:textId="77777777" w:rsidR="006E003F" w:rsidRPr="00C95D88" w:rsidRDefault="006E003F" w:rsidP="00C95D88"/>
    <w:p w14:paraId="1E9DD905" w14:textId="77777777" w:rsidR="00C95D88" w:rsidRPr="00C95D88" w:rsidRDefault="00C95D88" w:rsidP="00C95D88">
      <w:r w:rsidRPr="00C95D88">
        <w:t xml:space="preserve">Así las cosas, los lineamientos de Política Institucional de Gestión del Conocimiento y la Innovación que se presenta en este documento, </w:t>
      </w:r>
      <w:r w:rsidRPr="006E003F">
        <w:rPr>
          <w:b/>
        </w:rPr>
        <w:t>serán un eje de la cultura organizacional en PNNC, la cual potenciará el conocimiento que posee la entidad, y el conocimiento que desea adquirir o transferir.</w:t>
      </w:r>
      <w:r w:rsidRPr="00C95D88">
        <w:t xml:space="preserve"> Para ello, se apoyará en métodos, modelos y herramientas disponibles para mejorar los procesos de aprendizaje organizacional, lograr las metas y objetivos propuestos en sus ejes estratégicos, y asegurar la sostenibilidad mediante una adecuada toma de decisiones en el presente.</w:t>
      </w:r>
    </w:p>
    <w:p w14:paraId="03919DE7" w14:textId="77777777" w:rsidR="006E003F" w:rsidRDefault="006E003F" w:rsidP="00C95D88"/>
    <w:p w14:paraId="5EC4AD3A" w14:textId="5374FD1E" w:rsidR="00C95D88" w:rsidRPr="00903CDD" w:rsidRDefault="00C95D88" w:rsidP="00C95D88">
      <w:r w:rsidRPr="00C95D88">
        <w:t xml:space="preserve">En conclusión, </w:t>
      </w:r>
      <w:r w:rsidR="006E003F">
        <w:t>e</w:t>
      </w:r>
      <w:r w:rsidRPr="00C95D88">
        <w:t xml:space="preserve">ste documento establece este marco general de política para la gestión del conocimiento y la innovación en los </w:t>
      </w:r>
      <w:r w:rsidR="006E003F">
        <w:t>PNNC</w:t>
      </w:r>
      <w:r w:rsidRPr="00C95D88">
        <w:t>, con el objetivo de fortalecer la conservación de la biodiversidad y los ecosistemas estratégicos del país. La política busca fomentar la generación, apropiación y uso del conocimiento, integrando saberes tradicionales y científicos, para impulsar soluciones innovadoras frente a los desafíos ambientales; así mismo, promueve la colaboración entre comunidades locales, instituciones académicas, organizaciones gubernamentales y no gubernamentales, garantizando un enfoque participativo y sostenible en la protección del patrimonio natural y cultural de la nación.</w:t>
      </w:r>
    </w:p>
    <w:p w14:paraId="08DD3816" w14:textId="57A6E5F8" w:rsidR="00903CDD" w:rsidRPr="00903CDD" w:rsidRDefault="00903CDD" w:rsidP="00BC6A74">
      <w:pPr>
        <w:pStyle w:val="Ttulo1"/>
      </w:pPr>
      <w:bookmarkStart w:id="3" w:name="_Toc197433704"/>
      <w:r w:rsidRPr="00903CDD">
        <w:lastRenderedPageBreak/>
        <w:t>OBJETIVO</w:t>
      </w:r>
      <w:bookmarkEnd w:id="3"/>
    </w:p>
    <w:p w14:paraId="2F897225" w14:textId="654B1AED" w:rsidR="004327E5" w:rsidRDefault="003573AA" w:rsidP="00903CDD">
      <w:r w:rsidRPr="003573AA">
        <w:t>Fortalecer la gestión del conocimiento y la innovación en Parques Nacionales Naturales de Colombia</w:t>
      </w:r>
      <w:r w:rsidR="00A279AE">
        <w:t xml:space="preserve"> (PNNC)</w:t>
      </w:r>
      <w:r w:rsidRPr="003573AA">
        <w:t xml:space="preserve"> para impulsar la toma de decisiones informadas, la generación de nuevos servicios, la optimización de procesos internos y el desarrollo de soluciones creativas a los desafíos de la conservación y el manejo de las áreas protegidas, contribuyendo así a la conservación de la biodiversidad y el bienestar de las comunidades</w:t>
      </w:r>
      <w:r w:rsidR="004327E5">
        <w:t>.</w:t>
      </w:r>
    </w:p>
    <w:p w14:paraId="17FD3226" w14:textId="77777777" w:rsidR="004327E5" w:rsidRDefault="004327E5" w:rsidP="00903CDD"/>
    <w:p w14:paraId="200AD747" w14:textId="6EDA3EB4" w:rsidR="004327E5" w:rsidRDefault="004327E5" w:rsidP="004327E5">
      <w:pPr>
        <w:pStyle w:val="Ttulo2"/>
      </w:pPr>
      <w:bookmarkStart w:id="4" w:name="_Toc197433705"/>
      <w:r w:rsidRPr="004327E5">
        <w:t>Objetivos específicos</w:t>
      </w:r>
      <w:bookmarkEnd w:id="4"/>
      <w:r w:rsidRPr="004327E5">
        <w:t xml:space="preserve">  </w:t>
      </w:r>
    </w:p>
    <w:p w14:paraId="1AA29A5E" w14:textId="77777777" w:rsidR="004327E5" w:rsidRDefault="004327E5" w:rsidP="004327E5">
      <w:pPr>
        <w:pStyle w:val="Prrafodelista"/>
        <w:numPr>
          <w:ilvl w:val="0"/>
          <w:numId w:val="15"/>
        </w:numPr>
      </w:pPr>
      <w:r w:rsidRPr="004327E5">
        <w:t>Generar y producir conocimiento en PNNC: La generación de nuevas ideas al interior de PNNC se da a través de mecanismos que puedan relacionarse con las actividades que buscan: idear, investigar, experimentar e innovar en el quehacer cotidiano de la entidad.</w:t>
      </w:r>
    </w:p>
    <w:p w14:paraId="4E5C48D6" w14:textId="070F747E" w:rsidR="004327E5" w:rsidRDefault="004327E5" w:rsidP="004327E5">
      <w:pPr>
        <w:pStyle w:val="Prrafodelista"/>
        <w:numPr>
          <w:ilvl w:val="0"/>
          <w:numId w:val="15"/>
        </w:numPr>
      </w:pPr>
      <w:r w:rsidRPr="004327E5">
        <w:t xml:space="preserve">Establecer y mejorar las </w:t>
      </w:r>
      <w:r>
        <w:t>h</w:t>
      </w:r>
      <w:r w:rsidRPr="004327E5">
        <w:t>erramientas de uso y apropiación del conocimiento:  identificar procesos que permitan obtener, organizar, sistematizar, guardar y compartir fácilmente datos e información de la entidad que permita analizar y visualizar los datos e información como herramientas que permiten determinar qué acciones son requeridas para el logro de los resultados esperados.</w:t>
      </w:r>
    </w:p>
    <w:p w14:paraId="0947ABCB" w14:textId="6E4B006D" w:rsidR="004327E5" w:rsidRPr="00903CDD" w:rsidRDefault="004327E5" w:rsidP="004327E5">
      <w:pPr>
        <w:pStyle w:val="Prrafodelista"/>
        <w:numPr>
          <w:ilvl w:val="0"/>
          <w:numId w:val="15"/>
        </w:numPr>
      </w:pPr>
      <w:r w:rsidRPr="004327E5">
        <w:t>Cultura del compartir y difundir: consolidar la memoria institucional y el fortalecimiento compartido del capital intelectual de la entidad, para evitar la fuga de conocimiento.</w:t>
      </w:r>
    </w:p>
    <w:p w14:paraId="6238A962" w14:textId="4C23FE16" w:rsidR="00903CDD" w:rsidRPr="00903CDD" w:rsidRDefault="00903CDD" w:rsidP="00BC6A74">
      <w:pPr>
        <w:pStyle w:val="Ttulo1"/>
      </w:pPr>
      <w:bookmarkStart w:id="5" w:name="_Toc197433706"/>
      <w:r w:rsidRPr="00903CDD">
        <w:t>ALCANCE</w:t>
      </w:r>
      <w:bookmarkEnd w:id="5"/>
    </w:p>
    <w:p w14:paraId="759B0B4E" w14:textId="4DB78DC5" w:rsidR="004327E5" w:rsidRDefault="004327E5" w:rsidP="004327E5">
      <w:r>
        <w:t>Los criterios y lineamientos técnicos descritos en la presente política aplican para todas las dependencias de PNNC, en sus tres niveles de gestión, nivel central, direcciones territoriales y áreas protegidas. De igual forma, abarca todo el ciclo de gestión del conocimiento y la innovación en PNNC, desde la generación de conocimiento, hasta su transferencia, uso y evaluación.</w:t>
      </w:r>
    </w:p>
    <w:p w14:paraId="5B232021" w14:textId="62C995D7" w:rsidR="00BC6A74" w:rsidRDefault="004327E5" w:rsidP="004327E5">
      <w:r>
        <w:t>Es por ello, que la presente política de Gestión del Conocimiento e Innovación establece ocho (8) acciones estratégicas para dinamizar el Modelo GESCO+I, a través de tres etapas, las cuales son:</w:t>
      </w:r>
    </w:p>
    <w:p w14:paraId="488A4AB5" w14:textId="0163D0D9" w:rsidR="004327E5" w:rsidRDefault="004327E5" w:rsidP="004327E5"/>
    <w:p w14:paraId="3502FED6" w14:textId="0AD80CF9" w:rsidR="00742419" w:rsidRDefault="00742419" w:rsidP="004327E5">
      <w:pPr>
        <w:pStyle w:val="Descripcin"/>
        <w:rPr>
          <w:i w:val="0"/>
          <w:color w:val="000000" w:themeColor="text1"/>
          <w:sz w:val="24"/>
          <w:szCs w:val="24"/>
        </w:rPr>
      </w:pPr>
      <w:bookmarkStart w:id="6" w:name="_Toc197433742"/>
      <w:r>
        <w:rPr>
          <w:i w:val="0"/>
          <w:color w:val="000000" w:themeColor="text1"/>
          <w:sz w:val="24"/>
          <w:szCs w:val="24"/>
        </w:rPr>
        <w:br w:type="column"/>
      </w:r>
      <w:r w:rsidR="004327E5" w:rsidRPr="004327E5">
        <w:rPr>
          <w:i w:val="0"/>
          <w:color w:val="000000" w:themeColor="text1"/>
          <w:sz w:val="24"/>
          <w:szCs w:val="24"/>
        </w:rPr>
        <w:lastRenderedPageBreak/>
        <w:t xml:space="preserve">Figura </w:t>
      </w:r>
      <w:r w:rsidR="004327E5" w:rsidRPr="004327E5">
        <w:rPr>
          <w:i w:val="0"/>
          <w:color w:val="000000" w:themeColor="text1"/>
          <w:sz w:val="24"/>
          <w:szCs w:val="24"/>
        </w:rPr>
        <w:fldChar w:fldCharType="begin"/>
      </w:r>
      <w:r w:rsidR="004327E5" w:rsidRPr="004327E5">
        <w:rPr>
          <w:i w:val="0"/>
          <w:color w:val="000000" w:themeColor="text1"/>
          <w:sz w:val="24"/>
          <w:szCs w:val="24"/>
        </w:rPr>
        <w:instrText xml:space="preserve"> SEQ Figura \* ARABIC </w:instrText>
      </w:r>
      <w:r w:rsidR="004327E5" w:rsidRPr="004327E5">
        <w:rPr>
          <w:i w:val="0"/>
          <w:color w:val="000000" w:themeColor="text1"/>
          <w:sz w:val="24"/>
          <w:szCs w:val="24"/>
        </w:rPr>
        <w:fldChar w:fldCharType="separate"/>
      </w:r>
      <w:r w:rsidR="004327E5" w:rsidRPr="004327E5">
        <w:rPr>
          <w:i w:val="0"/>
          <w:noProof/>
          <w:color w:val="000000" w:themeColor="text1"/>
          <w:sz w:val="24"/>
          <w:szCs w:val="24"/>
        </w:rPr>
        <w:t>1</w:t>
      </w:r>
      <w:r w:rsidR="004327E5" w:rsidRPr="004327E5">
        <w:rPr>
          <w:i w:val="0"/>
          <w:color w:val="000000" w:themeColor="text1"/>
          <w:sz w:val="24"/>
          <w:szCs w:val="24"/>
        </w:rPr>
        <w:fldChar w:fldCharType="end"/>
      </w:r>
      <w:r w:rsidR="004327E5" w:rsidRPr="004327E5">
        <w:rPr>
          <w:i w:val="0"/>
          <w:color w:val="000000" w:themeColor="text1"/>
          <w:sz w:val="24"/>
          <w:szCs w:val="24"/>
        </w:rPr>
        <w:t xml:space="preserve"> Modelo conceptual de la GESCO+I en PPN</w:t>
      </w:r>
      <w:r w:rsidR="004327E5">
        <w:rPr>
          <w:i w:val="0"/>
          <w:color w:val="000000" w:themeColor="text1"/>
          <w:sz w:val="24"/>
          <w:szCs w:val="24"/>
        </w:rPr>
        <w:t>C</w:t>
      </w:r>
      <w:bookmarkStart w:id="7" w:name="_Toc171689438"/>
      <w:bookmarkEnd w:id="6"/>
    </w:p>
    <w:p w14:paraId="21272BC0" w14:textId="3CF59933" w:rsidR="004327E5" w:rsidRPr="004327E5" w:rsidRDefault="004327E5" w:rsidP="004327E5">
      <w:pPr>
        <w:pStyle w:val="Descripcin"/>
        <w:rPr>
          <w:i w:val="0"/>
          <w:color w:val="000000" w:themeColor="text1"/>
          <w:sz w:val="24"/>
          <w:szCs w:val="24"/>
        </w:rPr>
      </w:pPr>
      <w:r w:rsidRPr="004327E5">
        <w:rPr>
          <w:i w:val="0"/>
          <w:noProof/>
          <w:color w:val="000000" w:themeColor="text1"/>
          <w:sz w:val="24"/>
          <w:szCs w:val="24"/>
        </w:rPr>
        <w:drawing>
          <wp:inline distT="0" distB="0" distL="0" distR="0" wp14:anchorId="6068BD04" wp14:editId="19BA2FC2">
            <wp:extent cx="5211545" cy="2390775"/>
            <wp:effectExtent l="0" t="0" r="8255" b="0"/>
            <wp:docPr id="2" name="Imagen 2" descr="La figura muestra el modelo de gestión del conocimiento dividido en tres grandes objetivos y ocho etapas, que siguen una secuencia lógica para administrar eficazmente el conocimiento dentro de la entidad. &#10;&#10;**Objetivo I: Generar y producir conocimiento&#10;Objetivos de conocimiento&#10;Pregunta: ¿Cuál es y cuál será el conocimiento relevante?&#10;*Identificación de repositorios formales&#10;Pregunta: ¿Dónde está el conocimiento que disponemos hoy?&#10;*Adquisición / Atracción&#10;Pregunta: ¿Incorporamos nuevo conocimiento?&#10;*Generación / Creación&#10;Pregunta: ¿Potenciamos que se genere nuevo conocimiento?&#10;**Objetivo II – Herramientas de uso y apropiación del conocimiento&#10;*Apropiación / Transferencia&#10;Pregunta: ¿Logramos propagar el conocimiento que generamos e incorporamos?&#10;*Uso / Aplicación&#10;Pregunta: ¿Utilizamos y aprovechamos el conocimiento disponible?&#10;**Objetivo III – Cultura del compartir y difundir&#10;*Preservación&#10;Pregunta: ¿Cómo evitamos que se pierda o devalúe el conocimiento que poseemos?&#10;*Valoración&#10;Pregunta: ¿Es relevante el conocimiento que pose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397" b="2549"/>
                    <a:stretch/>
                  </pic:blipFill>
                  <pic:spPr bwMode="auto">
                    <a:xfrm>
                      <a:off x="0" y="0"/>
                      <a:ext cx="5224945" cy="2396922"/>
                    </a:xfrm>
                    <a:prstGeom prst="rect">
                      <a:avLst/>
                    </a:prstGeom>
                    <a:noFill/>
                    <a:ln>
                      <a:noFill/>
                    </a:ln>
                    <a:extLst>
                      <a:ext uri="{53640926-AAD7-44D8-BBD7-CCE9431645EC}">
                        <a14:shadowObscured xmlns:a14="http://schemas.microsoft.com/office/drawing/2010/main"/>
                      </a:ext>
                    </a:extLst>
                  </pic:spPr>
                </pic:pic>
              </a:graphicData>
            </a:graphic>
          </wp:inline>
        </w:drawing>
      </w:r>
      <w:bookmarkEnd w:id="7"/>
    </w:p>
    <w:p w14:paraId="19B27D4E" w14:textId="7BADF8AC" w:rsidR="00903CDD" w:rsidRPr="00903CDD" w:rsidRDefault="00BC6A74" w:rsidP="00BC6A74">
      <w:pPr>
        <w:pStyle w:val="Ttulo1"/>
      </w:pPr>
      <w:bookmarkStart w:id="8" w:name="_Toc197433707"/>
      <w:r w:rsidRPr="00903CDD">
        <w:t>DEFINICIONES</w:t>
      </w:r>
      <w:r w:rsidR="00903CDD" w:rsidRPr="00903CDD">
        <w:t>, ABREVIATURAS O SIGLAS</w:t>
      </w:r>
      <w:bookmarkEnd w:id="8"/>
    </w:p>
    <w:p w14:paraId="09C47296" w14:textId="11A5D8B2" w:rsidR="00454D55" w:rsidRDefault="00454D55" w:rsidP="00454D55">
      <w:r>
        <w:t>De acuerdo con el Lineamiento Técnico de Gestión del Conocimiento y la Innovación (Función Pública, 2020), la GC puede ser entendida como "el proceso mediante el cual se implementan acciones, mecanismos o instrumentos orientados a generar, identificar, capturar, valorar, transferir, apropiar, analizar, difundir y preservar el conocimiento tácito y explícito de las entidades públicas con el fin de fortalecer la gestión, facilitar procesos de innovación y mejorar la prestación de bienes y servicios a los grupos de valor”.</w:t>
      </w:r>
    </w:p>
    <w:p w14:paraId="2276DB97" w14:textId="77777777" w:rsidR="00454D55" w:rsidRDefault="00454D55" w:rsidP="00454D55"/>
    <w:p w14:paraId="7065715D" w14:textId="66C333AD" w:rsidR="00311B5F" w:rsidRDefault="00454D55" w:rsidP="00454D55">
      <w:r>
        <w:t>En la administración pública existen algunas situaciones recurrentes que obstaculizan el desempeño de las entidades, para ello, la Política de GESCO+I propone acciones y herramientas que buscan evitar o superar dichas situaciones, las cuales pueden evidenciarse a través de las siguientes preguntas</w:t>
      </w:r>
      <w:r w:rsidR="00311B5F">
        <w:t>:</w:t>
      </w:r>
    </w:p>
    <w:p w14:paraId="71A6AD95" w14:textId="63BEEED6" w:rsidR="004009AE" w:rsidRDefault="00CB4DC6" w:rsidP="00454D55">
      <w:bookmarkStart w:id="9" w:name="_Toc197433743"/>
      <w:r>
        <w:br w:type="column"/>
      </w:r>
      <w:r w:rsidR="004009AE" w:rsidRPr="004009AE">
        <w:rPr>
          <w:color w:val="000000" w:themeColor="text1"/>
        </w:rPr>
        <w:lastRenderedPageBreak/>
        <w:t xml:space="preserve">Figura </w:t>
      </w:r>
      <w:r w:rsidR="004009AE" w:rsidRPr="004009AE">
        <w:rPr>
          <w:color w:val="000000" w:themeColor="text1"/>
        </w:rPr>
        <w:fldChar w:fldCharType="begin"/>
      </w:r>
      <w:r w:rsidR="004009AE" w:rsidRPr="004009AE">
        <w:rPr>
          <w:color w:val="000000" w:themeColor="text1"/>
        </w:rPr>
        <w:instrText xml:space="preserve"> SEQ Figura \* ARABIC </w:instrText>
      </w:r>
      <w:r w:rsidR="004009AE" w:rsidRPr="004009AE">
        <w:rPr>
          <w:color w:val="000000" w:themeColor="text1"/>
        </w:rPr>
        <w:fldChar w:fldCharType="separate"/>
      </w:r>
      <w:r w:rsidR="004009AE" w:rsidRPr="004009AE">
        <w:rPr>
          <w:noProof/>
          <w:color w:val="000000" w:themeColor="text1"/>
        </w:rPr>
        <w:t>2</w:t>
      </w:r>
      <w:r w:rsidR="004009AE" w:rsidRPr="004009AE">
        <w:rPr>
          <w:color w:val="000000" w:themeColor="text1"/>
        </w:rPr>
        <w:fldChar w:fldCharType="end"/>
      </w:r>
      <w:r w:rsidR="004009AE" w:rsidRPr="004009AE">
        <w:rPr>
          <w:color w:val="000000" w:themeColor="text1"/>
        </w:rPr>
        <w:t xml:space="preserve"> </w:t>
      </w:r>
      <w:r w:rsidR="004009AE" w:rsidRPr="004009AE">
        <w:t>Patologías de la gestión del conocimiento y la innovación</w:t>
      </w:r>
      <w:bookmarkEnd w:id="9"/>
    </w:p>
    <w:p w14:paraId="0F1E08BD" w14:textId="0F160B47" w:rsidR="004009AE" w:rsidRDefault="004009AE" w:rsidP="00454D55">
      <w:r>
        <w:rPr>
          <w:noProof/>
          <w14:ligatures w14:val="standardContextual"/>
        </w:rPr>
        <w:drawing>
          <wp:inline distT="0" distB="0" distL="0" distR="0" wp14:anchorId="7CFC5B45" wp14:editId="11DE2854">
            <wp:extent cx="4644000" cy="2376000"/>
            <wp:effectExtent l="0" t="0" r="4445" b="5715"/>
            <wp:docPr id="2126952148" name="image35.png" descr="La figura presenta un conjunto de preguntas críticas que invitan a reflexionar sobre la gestión del conocimiento dentro de la entidad. Estas interrogantes están diseñadas para identificar debilidades o áreas de mejora en los procesos organizacionales y fomentar una cultura de aprendizaje e innovación.&#10;&#10;Preguntas planteadas:&#10;¿Se ha fugado el capital intelectual?&#10;¿Cuántas veces se ha investigado lo mismo?&#10;¿Las decisiones se toman basadas en evidencia?&#10;¿Dónde están los datos y la información?&#10;¿Hemos repetido los errores del pasado?&#10;¿Se trabaja en islas?&#10;¿Generamos soluciones efectivas?&#10;¿Ya se ha aplicado esto antes?"/>
            <wp:cNvGraphicFramePr/>
            <a:graphic xmlns:a="http://schemas.openxmlformats.org/drawingml/2006/main">
              <a:graphicData uri="http://schemas.openxmlformats.org/drawingml/2006/picture">
                <pic:pic xmlns:pic="http://schemas.openxmlformats.org/drawingml/2006/picture">
                  <pic:nvPicPr>
                    <pic:cNvPr id="2126952148" name="image35.png"/>
                    <pic:cNvPicPr/>
                  </pic:nvPicPr>
                  <pic:blipFill>
                    <a:blip r:embed="rId10"/>
                    <a:srcRect/>
                    <a:stretch>
                      <a:fillRect/>
                    </a:stretch>
                  </pic:blipFill>
                  <pic:spPr>
                    <a:xfrm>
                      <a:off x="0" y="0"/>
                      <a:ext cx="4644000" cy="2376000"/>
                    </a:xfrm>
                    <a:prstGeom prst="rect">
                      <a:avLst/>
                    </a:prstGeom>
                    <a:ln/>
                  </pic:spPr>
                </pic:pic>
              </a:graphicData>
            </a:graphic>
          </wp:inline>
        </w:drawing>
      </w:r>
    </w:p>
    <w:p w14:paraId="6E9753E5" w14:textId="77777777" w:rsidR="004009AE" w:rsidRPr="004009AE" w:rsidRDefault="004009AE" w:rsidP="004009AE">
      <w:pPr>
        <w:rPr>
          <w:i/>
        </w:rPr>
      </w:pPr>
      <w:r w:rsidRPr="004009AE">
        <w:rPr>
          <w:i/>
        </w:rPr>
        <w:t>Fuente: Dirección de Gestión del Conocimiento de Función Pública, 2017.</w:t>
      </w:r>
    </w:p>
    <w:p w14:paraId="6FE73CAE" w14:textId="77777777" w:rsidR="004009AE" w:rsidRDefault="004009AE" w:rsidP="004009AE"/>
    <w:p w14:paraId="3E7A7519" w14:textId="21A28846" w:rsidR="004009AE" w:rsidRDefault="004009AE" w:rsidP="004009AE">
      <w:r>
        <w:t>La importancia de la gestión del conocimiento y la innovación está en el fortalecimiento de las capacidades y los recursos institucionales, de manera que se dé una transición del trabajo individual a uno colaborativo, facilitando el intercambio de experiencias para abordar la solución a problemas desde perspectivas diferentes, compartiendo aprendizajes en comunidades de práctica y redes de conocimiento, entre otros (Función Pública, 2020).</w:t>
      </w:r>
    </w:p>
    <w:p w14:paraId="32A93D54" w14:textId="77777777" w:rsidR="004009AE" w:rsidRDefault="004009AE" w:rsidP="004009AE"/>
    <w:p w14:paraId="7AEB1220" w14:textId="77777777" w:rsidR="004009AE" w:rsidRDefault="004009AE" w:rsidP="004009AE">
      <w:r>
        <w:t>De acuerdo con lo anterior, es preciso desarrollar los siguientes conceptos:</w:t>
      </w:r>
    </w:p>
    <w:p w14:paraId="11081EB2" w14:textId="3DC01843" w:rsidR="004009AE" w:rsidRDefault="004009AE" w:rsidP="004009AE">
      <w:pPr>
        <w:pStyle w:val="Prrafodelista"/>
        <w:numPr>
          <w:ilvl w:val="0"/>
          <w:numId w:val="17"/>
        </w:numPr>
      </w:pPr>
      <w:r w:rsidRPr="004009AE">
        <w:rPr>
          <w:b/>
        </w:rPr>
        <w:t xml:space="preserve">Dato, </w:t>
      </w:r>
      <w:r w:rsidR="00F058F7">
        <w:rPr>
          <w:b/>
        </w:rPr>
        <w:t>i</w:t>
      </w:r>
      <w:r w:rsidRPr="004009AE">
        <w:rPr>
          <w:b/>
        </w:rPr>
        <w:t>nformación y</w:t>
      </w:r>
      <w:r w:rsidR="00F058F7">
        <w:rPr>
          <w:b/>
        </w:rPr>
        <w:t xml:space="preserve"> c</w:t>
      </w:r>
      <w:r w:rsidRPr="004009AE">
        <w:rPr>
          <w:b/>
        </w:rPr>
        <w:t xml:space="preserve">onocimiento: </w:t>
      </w:r>
      <w:r w:rsidR="00D15A8F">
        <w:t>e</w:t>
      </w:r>
      <w:r w:rsidRPr="00AB0797">
        <w:t>n las</w:t>
      </w:r>
      <w:r>
        <w:t xml:space="preserve"> organizaciones, el conocimiento ha sido planteado como un elemento intangible y un motor generador de valor al interior de estas.  Un acercamiento inicial al conocimiento podría ser a través de la generación de un proceso que comienza con una serie de datos, que organizados de manera lógica se denominan información, y que puestos bajo un contexto generan una asimilación y comprensión para cada persona denominada conocimiento (Galtieri y </w:t>
      </w:r>
      <w:proofErr w:type="spellStart"/>
      <w:r>
        <w:t>Mantiñan</w:t>
      </w:r>
      <w:proofErr w:type="spellEnd"/>
      <w:r>
        <w:t xml:space="preserve">, 2001). </w:t>
      </w:r>
    </w:p>
    <w:p w14:paraId="25C9AF95" w14:textId="2BF4FE39" w:rsidR="00B535C9" w:rsidRPr="005463D4" w:rsidRDefault="004009AE" w:rsidP="004009AE">
      <w:pPr>
        <w:pStyle w:val="Prrafodelista"/>
        <w:numPr>
          <w:ilvl w:val="0"/>
          <w:numId w:val="17"/>
        </w:numPr>
      </w:pPr>
      <w:r w:rsidRPr="004009AE">
        <w:rPr>
          <w:b/>
        </w:rPr>
        <w:t>Desarrollando el conocimiento – ponerlo en acción:</w:t>
      </w:r>
      <w:r>
        <w:t xml:space="preserve"> </w:t>
      </w:r>
      <w:r w:rsidR="00D15A8F">
        <w:t>l</w:t>
      </w:r>
      <w:r>
        <w:t>a gestión del conocimiento es fuente de innovación y a su vez, la innovación genera nuevo conocimiento para mejorar la prestación de bienes y servicios por parte de la organización. Es por ello que desde PNNC se propone el siguiente modelo conceptual de conocimiento e innovación:</w:t>
      </w:r>
    </w:p>
    <w:p w14:paraId="7D774D87" w14:textId="70C98DEC" w:rsidR="004009AE" w:rsidRDefault="005463D4" w:rsidP="004009AE">
      <w:r>
        <w:rPr>
          <w:color w:val="000000" w:themeColor="text1"/>
        </w:rPr>
        <w:br w:type="column"/>
      </w:r>
      <w:bookmarkStart w:id="10" w:name="_Toc197433744"/>
      <w:r w:rsidR="00AB0797" w:rsidRPr="004009AE">
        <w:rPr>
          <w:color w:val="000000" w:themeColor="text1"/>
        </w:rPr>
        <w:lastRenderedPageBreak/>
        <w:t xml:space="preserve">Figura </w:t>
      </w:r>
      <w:r w:rsidR="00AB0797" w:rsidRPr="004009AE">
        <w:rPr>
          <w:color w:val="000000" w:themeColor="text1"/>
        </w:rPr>
        <w:fldChar w:fldCharType="begin"/>
      </w:r>
      <w:r w:rsidR="00AB0797" w:rsidRPr="004009AE">
        <w:rPr>
          <w:color w:val="000000" w:themeColor="text1"/>
        </w:rPr>
        <w:instrText xml:space="preserve"> SEQ Figura \* ARABIC </w:instrText>
      </w:r>
      <w:r w:rsidR="00AB0797" w:rsidRPr="004009AE">
        <w:rPr>
          <w:color w:val="000000" w:themeColor="text1"/>
        </w:rPr>
        <w:fldChar w:fldCharType="separate"/>
      </w:r>
      <w:r w:rsidR="00AB0797">
        <w:rPr>
          <w:noProof/>
          <w:color w:val="000000" w:themeColor="text1"/>
        </w:rPr>
        <w:t>3</w:t>
      </w:r>
      <w:r w:rsidR="00AB0797" w:rsidRPr="004009AE">
        <w:rPr>
          <w:color w:val="000000" w:themeColor="text1"/>
        </w:rPr>
        <w:fldChar w:fldCharType="end"/>
      </w:r>
      <w:r w:rsidR="00AB0797" w:rsidRPr="004009AE">
        <w:rPr>
          <w:color w:val="000000" w:themeColor="text1"/>
        </w:rPr>
        <w:t xml:space="preserve"> </w:t>
      </w:r>
      <w:r w:rsidR="004009AE">
        <w:t>Modelo Conceptual de conocimiento e innovación</w:t>
      </w:r>
      <w:bookmarkEnd w:id="10"/>
    </w:p>
    <w:p w14:paraId="5F9819C1" w14:textId="584BE983" w:rsidR="004009AE" w:rsidRDefault="00AB0797" w:rsidP="00454D55">
      <w:r>
        <w:rPr>
          <w:noProof/>
          <w14:ligatures w14:val="standardContextual"/>
        </w:rPr>
        <w:drawing>
          <wp:inline distT="0" distB="0" distL="0" distR="0" wp14:anchorId="5F25916A" wp14:editId="1C1DA8C8">
            <wp:extent cx="5367655" cy="3299460"/>
            <wp:effectExtent l="0" t="0" r="4445" b="0"/>
            <wp:docPr id="2126952147" name="image32.jpg" descr="La figura representa el modelo conceptual del aprendizaje organizacional dentro del enfoque de gestión del conocimiento (GESCO+I). Muestra cómo los recursos y capacidades de una organización se transforman en conocimiento útil mediante la acción estructurada y la interacción organizacional.&#10;&#10;Elementos clave de la imagen:&#10;Stock Básico (Recursos): Este es el punto de partida para el desarrollo del conocimiento.&#10;&#10;Voluntad de Acción:&#10;Es el impulso necesario para activar procesos de cambio, innovación y mejora. Sin esta voluntad, el stock básico permanece estático.&#10;&#10;Rutinas:&#10;Son los procesos, prácticas y patrones de comportamiento organizacional que permiten transformar los recursos en capacidades.&#10;&#10;Capitalizar las Capacidades:&#10;Es el proceso mediante el cual la organización aprovecha el conocimiento generado, fortaleciendo su estructura y creando valor.&#10;&#10;Nuevo Stock:&#10;Resultado de aplicar las rutinas y capitalizar las capacidades. Este nuevo stock es un conocimiento enriquecido, mayor que el inicial.&#10;&#10;Conocimiento en acción:&#10;Es la aplicación práctica del conocimiento para:&#10;*Articulación y Aprendizaje Organizacional&#10;*Conseguir Metas y Objetivos&#10;*Hacer mejor las cosas"/>
            <wp:cNvGraphicFramePr/>
            <a:graphic xmlns:a="http://schemas.openxmlformats.org/drawingml/2006/main">
              <a:graphicData uri="http://schemas.openxmlformats.org/drawingml/2006/picture">
                <pic:pic xmlns:pic="http://schemas.openxmlformats.org/drawingml/2006/picture">
                  <pic:nvPicPr>
                    <pic:cNvPr id="2126952147" name="image32.jpg"/>
                    <pic:cNvPicPr/>
                  </pic:nvPicPr>
                  <pic:blipFill>
                    <a:blip r:embed="rId11"/>
                    <a:srcRect/>
                    <a:stretch>
                      <a:fillRect/>
                    </a:stretch>
                  </pic:blipFill>
                  <pic:spPr>
                    <a:xfrm>
                      <a:off x="0" y="0"/>
                      <a:ext cx="5367655" cy="3299460"/>
                    </a:xfrm>
                    <a:prstGeom prst="rect">
                      <a:avLst/>
                    </a:prstGeom>
                    <a:ln/>
                  </pic:spPr>
                </pic:pic>
              </a:graphicData>
            </a:graphic>
          </wp:inline>
        </w:drawing>
      </w:r>
    </w:p>
    <w:p w14:paraId="46E1CDD3" w14:textId="59FEF14B" w:rsidR="00AB0797" w:rsidRPr="00AB0797" w:rsidRDefault="00AB0797" w:rsidP="00AB0797">
      <w:pPr>
        <w:rPr>
          <w:i/>
        </w:rPr>
      </w:pPr>
      <w:r w:rsidRPr="00AB0797">
        <w:rPr>
          <w:i/>
        </w:rPr>
        <w:t>Fuente: León A. y Castellanos C. (2013)</w:t>
      </w:r>
    </w:p>
    <w:p w14:paraId="247BB7CB" w14:textId="77777777" w:rsidR="00AB0797" w:rsidRDefault="00AB0797" w:rsidP="00AB0797"/>
    <w:p w14:paraId="5FA1E38E" w14:textId="6B8A7D55" w:rsidR="00AB0797" w:rsidRDefault="00AB0797" w:rsidP="00AB0797">
      <w:pPr>
        <w:pStyle w:val="Prrafodelista"/>
        <w:numPr>
          <w:ilvl w:val="0"/>
          <w:numId w:val="18"/>
        </w:numPr>
      </w:pPr>
      <w:r w:rsidRPr="00AB0797">
        <w:rPr>
          <w:b/>
        </w:rPr>
        <w:t xml:space="preserve">Stock </w:t>
      </w:r>
      <w:r w:rsidR="00F926C3">
        <w:rPr>
          <w:b/>
        </w:rPr>
        <w:t>b</w:t>
      </w:r>
      <w:r w:rsidRPr="00AB0797">
        <w:rPr>
          <w:b/>
        </w:rPr>
        <w:t>ásico (recursos):</w:t>
      </w:r>
      <w:r>
        <w:t xml:space="preserve"> es el conjunto recursos tangibles (físicos y financieros) e </w:t>
      </w:r>
      <w:r w:rsidR="00F926C3">
        <w:t>i</w:t>
      </w:r>
      <w:r>
        <w:t>ntangibles (tecnológicos, organizativos y el capital humano) actualmente disponibles en la organización y se constituyen en su actual ventaja competitiva.</w:t>
      </w:r>
    </w:p>
    <w:p w14:paraId="60A39880" w14:textId="461F82F1" w:rsidR="00AB0797" w:rsidRDefault="00AB0797" w:rsidP="00AB0797">
      <w:pPr>
        <w:pStyle w:val="Prrafodelista"/>
        <w:numPr>
          <w:ilvl w:val="0"/>
          <w:numId w:val="18"/>
        </w:numPr>
      </w:pPr>
      <w:r w:rsidRPr="00AB0797">
        <w:rPr>
          <w:b/>
        </w:rPr>
        <w:t xml:space="preserve">Aprendizaje </w:t>
      </w:r>
      <w:r w:rsidR="00F926C3">
        <w:rPr>
          <w:b/>
        </w:rPr>
        <w:t>o</w:t>
      </w:r>
      <w:r w:rsidRPr="00AB0797">
        <w:rPr>
          <w:b/>
        </w:rPr>
        <w:t>rganizacional:</w:t>
      </w:r>
      <w:r>
        <w:t xml:space="preserve"> es un proceso que abarca rutinas organizacionales, formas de institucionalización y gestión del aprendizaje, roles de individuos y equipos, estructuras de apoyo, y procesos de mejora e innovación (Park &amp; Shell, 2003). El propósito es llevar el </w:t>
      </w:r>
      <w:r w:rsidR="00F926C3">
        <w:t>s</w:t>
      </w:r>
      <w:r>
        <w:t>tock de recursos básico a un nuevo nivel, potenciando cada vez más los activos intangibles con procesos de generación de conocimiento (</w:t>
      </w:r>
      <w:r w:rsidR="00F926C3">
        <w:t>c</w:t>
      </w:r>
      <w:r>
        <w:t>onocimiento tácitos y explícitos).</w:t>
      </w:r>
    </w:p>
    <w:p w14:paraId="7F1E3F23" w14:textId="6AF75704" w:rsidR="00AB0797" w:rsidRDefault="00AB0797" w:rsidP="00AB0797">
      <w:pPr>
        <w:pStyle w:val="Prrafodelista"/>
        <w:numPr>
          <w:ilvl w:val="0"/>
          <w:numId w:val="18"/>
        </w:numPr>
      </w:pPr>
      <w:r w:rsidRPr="00AB0797">
        <w:rPr>
          <w:b/>
        </w:rPr>
        <w:t>Conocimiento en acción:</w:t>
      </w:r>
      <w:r>
        <w:t xml:space="preserve"> para que el conocimiento permita conseguir metas y objetivos, y la organización haga mejor las cosas, es necesario: i) contar con una voluntad de acción, es decir, organizacionalmente se decida tener un cambio; </w:t>
      </w:r>
      <w:proofErr w:type="spellStart"/>
      <w:r>
        <w:t>ii</w:t>
      </w:r>
      <w:proofErr w:type="spellEnd"/>
      <w:r>
        <w:t xml:space="preserve">) modificar las rutinas de cómo se genera, apropia y usa el conocimiento; </w:t>
      </w:r>
      <w:proofErr w:type="spellStart"/>
      <w:r>
        <w:t>iii</w:t>
      </w:r>
      <w:proofErr w:type="spellEnd"/>
      <w:r>
        <w:t>) capitalizar el aprendizaje, de tal forma que logremos el desarrollo de competencias organizaciones.</w:t>
      </w:r>
    </w:p>
    <w:p w14:paraId="46691D59" w14:textId="6EB1669B" w:rsidR="00AB0797" w:rsidRDefault="00AB0797" w:rsidP="00AB0797">
      <w:pPr>
        <w:pStyle w:val="Prrafodelista"/>
        <w:numPr>
          <w:ilvl w:val="0"/>
          <w:numId w:val="18"/>
        </w:numPr>
      </w:pPr>
      <w:r w:rsidRPr="00AB0797">
        <w:rPr>
          <w:b/>
        </w:rPr>
        <w:t xml:space="preserve">Nuevo </w:t>
      </w:r>
      <w:r w:rsidR="00C37751">
        <w:rPr>
          <w:b/>
        </w:rPr>
        <w:t>s</w:t>
      </w:r>
      <w:r w:rsidRPr="00AB0797">
        <w:rPr>
          <w:b/>
        </w:rPr>
        <w:t>tock:</w:t>
      </w:r>
      <w:r>
        <w:t xml:space="preserve"> en cada nuevo ciclo la </w:t>
      </w:r>
      <w:r w:rsidR="00D15A8F">
        <w:t>entidad</w:t>
      </w:r>
      <w:r>
        <w:t xml:space="preserve"> capitaliza las capacidades en competencias, representa en la disponibilidad de un nuevo </w:t>
      </w:r>
      <w:r w:rsidR="00D15A8F">
        <w:t>s</w:t>
      </w:r>
      <w:r>
        <w:t xml:space="preserve">tock, ya no solo de recursos tangibles e intangibles, sino la suma de </w:t>
      </w:r>
      <w:r w:rsidR="00D15A8F">
        <w:t>e</w:t>
      </w:r>
      <w:r>
        <w:t>stos con nuevas y mejores capacidades y competencias organizacionales.</w:t>
      </w:r>
    </w:p>
    <w:p w14:paraId="4997AE15" w14:textId="4C532714" w:rsidR="00AB0797" w:rsidRDefault="00AB0797" w:rsidP="00AB0797">
      <w:pPr>
        <w:pStyle w:val="Prrafodelista"/>
        <w:numPr>
          <w:ilvl w:val="0"/>
          <w:numId w:val="18"/>
        </w:numPr>
      </w:pPr>
      <w:r w:rsidRPr="00AB0797">
        <w:rPr>
          <w:b/>
        </w:rPr>
        <w:t>Conocimiento tácito:</w:t>
      </w:r>
      <w:r>
        <w:t xml:space="preserve"> </w:t>
      </w:r>
      <w:r w:rsidR="00D15A8F">
        <w:t>e</w:t>
      </w:r>
      <w:r>
        <w:t xml:space="preserve">s el conocimiento originado en las capacidades de las personas, su intelecto, experiencia y habilidad para proponer soluciones, es de carácter intangible, de </w:t>
      </w:r>
      <w:r>
        <w:lastRenderedPageBreak/>
        <w:t>difícil materialización a través de documentos y, en consecuencia, complejo al momento de comunicarlo a otros.</w:t>
      </w:r>
    </w:p>
    <w:p w14:paraId="5AFE31CC" w14:textId="66FF35A1" w:rsidR="00AB0797" w:rsidRDefault="00AB0797" w:rsidP="00AB0797">
      <w:pPr>
        <w:pStyle w:val="Prrafodelista"/>
        <w:numPr>
          <w:ilvl w:val="0"/>
          <w:numId w:val="18"/>
        </w:numPr>
      </w:pPr>
      <w:r w:rsidRPr="00AB0797">
        <w:rPr>
          <w:b/>
        </w:rPr>
        <w:t>Conocimiento explícito:</w:t>
      </w:r>
      <w:r>
        <w:t xml:space="preserve"> </w:t>
      </w:r>
      <w:r w:rsidR="00D15A8F">
        <w:t>e</w:t>
      </w:r>
      <w:r>
        <w:t>s el conocimiento formal, sistemático, fácil de almacenar y compartir.</w:t>
      </w:r>
    </w:p>
    <w:p w14:paraId="64C9349A" w14:textId="6815237A" w:rsidR="00AB0797" w:rsidRDefault="00AB0797" w:rsidP="00AB0797">
      <w:pPr>
        <w:pStyle w:val="Prrafodelista"/>
        <w:numPr>
          <w:ilvl w:val="0"/>
          <w:numId w:val="18"/>
        </w:numPr>
      </w:pPr>
      <w:r w:rsidRPr="00AB0797">
        <w:rPr>
          <w:b/>
        </w:rPr>
        <w:t>Ideación:</w:t>
      </w:r>
      <w:r>
        <w:t xml:space="preserve"> es el proceso de generar, desarrollar y comunicar nuevas ideas que contribuyen a la conservación, manejo y uso sostenible de estos espacios protegidos, involucrando la participación de diversos actores y promoviendo soluciones innovadoras a los desafíos ambientales.</w:t>
      </w:r>
    </w:p>
    <w:p w14:paraId="02BA11FE" w14:textId="641E1253" w:rsidR="00AB0797" w:rsidRPr="00903CDD" w:rsidRDefault="00AB0797" w:rsidP="00454D55">
      <w:pPr>
        <w:pStyle w:val="Prrafodelista"/>
        <w:numPr>
          <w:ilvl w:val="0"/>
          <w:numId w:val="18"/>
        </w:numPr>
      </w:pPr>
      <w:r w:rsidRPr="00AB0797">
        <w:rPr>
          <w:b/>
        </w:rPr>
        <w:t xml:space="preserve">Colaboración y </w:t>
      </w:r>
      <w:r>
        <w:rPr>
          <w:b/>
        </w:rPr>
        <w:t>p</w:t>
      </w:r>
      <w:r w:rsidRPr="00AB0797">
        <w:rPr>
          <w:b/>
        </w:rPr>
        <w:t>articipación:</w:t>
      </w:r>
      <w:r>
        <w:t xml:space="preserve"> </w:t>
      </w:r>
      <w:r w:rsidR="00D15A8F">
        <w:t>i</w:t>
      </w:r>
      <w:r>
        <w:t>nvolucrar a una amplia gama de actores, incluyendo comunidades locales, expertos científicos</w:t>
      </w:r>
      <w:r w:rsidR="00D15A8F">
        <w:t xml:space="preserve"> </w:t>
      </w:r>
      <w:r>
        <w:t xml:space="preserve">y otros </w:t>
      </w:r>
      <w:r w:rsidR="00D15A8F">
        <w:t>actores de interés</w:t>
      </w:r>
      <w:r>
        <w:t>, para asegurar que las ideas sean diversas y ampliamente respaldadas.</w:t>
      </w:r>
    </w:p>
    <w:p w14:paraId="0BBD9FBB" w14:textId="0FB8B553" w:rsidR="00903CDD" w:rsidRPr="00903CDD" w:rsidRDefault="00903CDD" w:rsidP="00BC6A74">
      <w:pPr>
        <w:pStyle w:val="Ttulo1"/>
      </w:pPr>
      <w:bookmarkStart w:id="11" w:name="_Toc197433708"/>
      <w:r w:rsidRPr="00903CDD">
        <w:t>MARCO LEGAL Y/O TÉCNICO</w:t>
      </w:r>
      <w:bookmarkEnd w:id="11"/>
    </w:p>
    <w:p w14:paraId="74D36F61" w14:textId="3315372E" w:rsidR="00A113CD" w:rsidRDefault="00A113CD" w:rsidP="00A113CD">
      <w:r>
        <w:t>El propósito de fortalecer la generación de conocimiento para proteger la diversidad biológica, ecosistémica y biocultural de la naturaleza es un imperativo de Colombia</w:t>
      </w:r>
      <w:r w:rsidR="00BD2F09">
        <w:t>, e</w:t>
      </w:r>
      <w:r>
        <w:t xml:space="preserve">n este sentido, el CONPES 4050 de 2021 establece que la brecha de conocimiento para la protección de la naturaleza es una debilidad institucional del Sistema Nacional de Áreas Protegidas (SINAP).  En la misma dirección, la Evaluación Nacional de Biodiversidad y Servicios Ecosistémicos de Colombia (Chávez, M., et al, 2021) recomienda el fortalecimiento de la GC como una de las condiciones necesarias para romper la dinámica de pérdida y degradación de la biodiversidad y los servicios ecosistémicos en Colombia. </w:t>
      </w:r>
    </w:p>
    <w:p w14:paraId="4FF2AEAF" w14:textId="77777777" w:rsidR="00BD2F09" w:rsidRDefault="00BD2F09" w:rsidP="00A113CD"/>
    <w:p w14:paraId="6E64DC10" w14:textId="35B68325" w:rsidR="00A113CD" w:rsidRDefault="00A113CD" w:rsidP="00A113CD">
      <w:r>
        <w:t>Generar y aplicar conocimientos científicos y tradicionales para apoyar la toma de decisiones informadas y adaptativas en la gestión de las Áreas Protegidas, es un tema fundamental. Cada día se conoce más de nuestra biodiversidad; los resultados de las expediciones biológicas y el trabajo conjunto con las comunidades locales sustentan cada vez con mayor fuerza el carácter de megadiverso de Colombia, lo cual obliga a tener mayor responsabilidad y cuidado en la forma como se desarrollan los proyectos de desarrollo y las intervenciones en el territorio. Esto implica entender cómo el conocimiento puede aplicarse para desarrollar prácticas y políticas que promuevan el equilibrio ambiental, la justicia social y la estabilidad política en las comunidades locales</w:t>
      </w:r>
      <w:r w:rsidR="00BD2F09">
        <w:t>, i</w:t>
      </w:r>
      <w:r>
        <w:t>gualmente, el desarrollo de acciones de investigación y de monitoreo integrando saberes locales con investigaciones científicas permite abordar de manera integral los desafíos territoriales y construir un futuro más resiliente y armonioso.</w:t>
      </w:r>
    </w:p>
    <w:p w14:paraId="35D1F730" w14:textId="77777777" w:rsidR="00BD2F09" w:rsidRDefault="00BD2F09" w:rsidP="00A113CD"/>
    <w:p w14:paraId="2E5B4D85" w14:textId="2BA27F5E" w:rsidR="00A113CD" w:rsidRDefault="00A113CD" w:rsidP="00A113CD">
      <w:r>
        <w:t xml:space="preserve">En este sentido, al ser escenarios con una altísima integridad ecológica, las Áreas Protegidas </w:t>
      </w:r>
      <w:r w:rsidR="00F058F7">
        <w:t xml:space="preserve">(AP) </w:t>
      </w:r>
      <w:r>
        <w:t>se constituyen, no solamente en núcleos regionales que contienen la biodiversidad, sino que permiten avanzar en el conocimiento para comprender el funcionamiento ecológico del territorio y su relación con las culturas pasadas y presentes; así mismo pueden servir como plataformas educativas en la formación de la sociedad, fomentando valores de paz, respeto y tolerancia.</w:t>
      </w:r>
    </w:p>
    <w:p w14:paraId="1A2615BE" w14:textId="421CCB1A" w:rsidR="00485DFB" w:rsidRDefault="00485DFB" w:rsidP="00A113CD"/>
    <w:p w14:paraId="47B22100" w14:textId="1155C9BF" w:rsidR="00E809EB" w:rsidRDefault="00E809EB" w:rsidP="00E809EB">
      <w:r>
        <w:lastRenderedPageBreak/>
        <w:t>En cuanto al marco de acción con la v</w:t>
      </w:r>
      <w:r w:rsidRPr="00E809EB">
        <w:t xml:space="preserve">isión </w:t>
      </w:r>
      <w:r>
        <w:t>e</w:t>
      </w:r>
      <w:r w:rsidRPr="00E809EB">
        <w:t xml:space="preserve">stratégica 2023 – 2026 </w:t>
      </w:r>
      <w:r>
        <w:t>“Conservamos la vida de Colombia, ¡Potencia de vida!”, se ha estructurado sobre la base del Ordenamiento Territorial en torno al agua, como eje estratégico del Plan Nacional de Desarrollo 2022 – 2026 “Colombia Potencia Mundial de la Vida”.</w:t>
      </w:r>
    </w:p>
    <w:p w14:paraId="2A60C3FD" w14:textId="77777777" w:rsidR="00E809EB" w:rsidRDefault="00E809EB" w:rsidP="00E809EB"/>
    <w:p w14:paraId="17A8E321" w14:textId="6414CD0A" w:rsidR="00E809EB" w:rsidRDefault="00E809EB" w:rsidP="00E809EB">
      <w:r>
        <w:t xml:space="preserve">Esta visión consolida la necesidad de fortalecer la conservación de las áreas protegidas, en especial de los PNNC y la complementa con un mayor entendimiento de las dinámicas territoriales, a través de un análisis de los vectores de la economía de la biodiversidad y las dinámicas productivas presentes alrededor de las áreas protegidas. </w:t>
      </w:r>
    </w:p>
    <w:p w14:paraId="0D0AE97A" w14:textId="77777777" w:rsidR="00E809EB" w:rsidRDefault="00E809EB" w:rsidP="00E809EB"/>
    <w:p w14:paraId="451E3291" w14:textId="77777777" w:rsidR="00E809EB" w:rsidRDefault="00E809EB" w:rsidP="00E809EB">
      <w:r>
        <w:t xml:space="preserve">Esta visión se desarrolla a través de cuatro ejes o pilares fundamentales: </w:t>
      </w:r>
    </w:p>
    <w:p w14:paraId="3286CCC1" w14:textId="1F1D0D7F" w:rsidR="00E809EB" w:rsidRDefault="00E809EB" w:rsidP="00E809EB">
      <w:pPr>
        <w:pStyle w:val="Prrafodelista"/>
        <w:numPr>
          <w:ilvl w:val="0"/>
          <w:numId w:val="20"/>
        </w:numPr>
      </w:pPr>
      <w:r>
        <w:t xml:space="preserve">Proteger la belleza de la vida. </w:t>
      </w:r>
    </w:p>
    <w:p w14:paraId="7869C70D" w14:textId="1234202A" w:rsidR="00E809EB" w:rsidRDefault="00E809EB" w:rsidP="00E809EB">
      <w:pPr>
        <w:pStyle w:val="Prrafodelista"/>
        <w:numPr>
          <w:ilvl w:val="0"/>
          <w:numId w:val="20"/>
        </w:numPr>
      </w:pPr>
      <w:r>
        <w:t xml:space="preserve">Territorios Sostenibles e Innovadores. </w:t>
      </w:r>
    </w:p>
    <w:p w14:paraId="0D062DBE" w14:textId="43A55F18" w:rsidR="00E809EB" w:rsidRDefault="00E809EB" w:rsidP="00E809EB">
      <w:pPr>
        <w:pStyle w:val="Prrafodelista"/>
        <w:numPr>
          <w:ilvl w:val="0"/>
          <w:numId w:val="20"/>
        </w:numPr>
      </w:pPr>
      <w:r>
        <w:t>Modernización institucional eficiente.</w:t>
      </w:r>
    </w:p>
    <w:p w14:paraId="41159AC7" w14:textId="4F0B74CF" w:rsidR="00E809EB" w:rsidRDefault="00E809EB" w:rsidP="00E809EB">
      <w:pPr>
        <w:pStyle w:val="Prrafodelista"/>
        <w:numPr>
          <w:ilvl w:val="0"/>
          <w:numId w:val="20"/>
        </w:numPr>
      </w:pPr>
      <w:r>
        <w:t xml:space="preserve">Paz con la naturaleza. </w:t>
      </w:r>
    </w:p>
    <w:p w14:paraId="74DFAC71" w14:textId="77777777" w:rsidR="00E809EB" w:rsidRDefault="00E809EB" w:rsidP="00E809EB"/>
    <w:p w14:paraId="65A87D4F" w14:textId="541D738A" w:rsidR="00485DFB" w:rsidRDefault="004F0A04" w:rsidP="00E809EB">
      <w:bookmarkStart w:id="12" w:name="_Toc197433745"/>
      <w:r w:rsidRPr="004009AE">
        <w:rPr>
          <w:color w:val="000000" w:themeColor="text1"/>
        </w:rPr>
        <w:t xml:space="preserve">Figura </w:t>
      </w:r>
      <w:r w:rsidRPr="004009AE">
        <w:rPr>
          <w:color w:val="000000" w:themeColor="text1"/>
        </w:rPr>
        <w:fldChar w:fldCharType="begin"/>
      </w:r>
      <w:r w:rsidRPr="004009AE">
        <w:rPr>
          <w:color w:val="000000" w:themeColor="text1"/>
        </w:rPr>
        <w:instrText xml:space="preserve"> SEQ Figura \* ARABIC </w:instrText>
      </w:r>
      <w:r w:rsidRPr="004009AE">
        <w:rPr>
          <w:color w:val="000000" w:themeColor="text1"/>
        </w:rPr>
        <w:fldChar w:fldCharType="separate"/>
      </w:r>
      <w:r w:rsidR="00267B3C">
        <w:rPr>
          <w:noProof/>
          <w:color w:val="000000" w:themeColor="text1"/>
        </w:rPr>
        <w:t>4</w:t>
      </w:r>
      <w:r w:rsidRPr="004009AE">
        <w:rPr>
          <w:color w:val="000000" w:themeColor="text1"/>
        </w:rPr>
        <w:fldChar w:fldCharType="end"/>
      </w:r>
      <w:r w:rsidRPr="004009AE">
        <w:rPr>
          <w:color w:val="000000" w:themeColor="text1"/>
        </w:rPr>
        <w:t xml:space="preserve"> </w:t>
      </w:r>
      <w:r w:rsidR="00E809EB">
        <w:t>Ejes/Pilares de la Visión Estratégica – Ordenar el territorio en torno a</w:t>
      </w:r>
      <w:r w:rsidR="00861CC2">
        <w:t xml:space="preserve"> la naturaleza</w:t>
      </w:r>
      <w:bookmarkEnd w:id="12"/>
    </w:p>
    <w:p w14:paraId="10FD2E4D" w14:textId="7E4EECB5" w:rsidR="004F0A04" w:rsidRDefault="00267B3C" w:rsidP="00E809EB">
      <w:r w:rsidRPr="00267B3C">
        <w:rPr>
          <w:noProof/>
        </w:rPr>
        <w:drawing>
          <wp:inline distT="0" distB="0" distL="0" distR="0" wp14:anchorId="34DBCBB3" wp14:editId="79F1F8CB">
            <wp:extent cx="5612130" cy="2435860"/>
            <wp:effectExtent l="0" t="0" r="7620" b="2540"/>
            <wp:docPr id="5" name="Imagen 5" descr="La figura presenta la Visión Estratégica 2023–2026 de PNNC, centrada en el propósito o &quot;Mega Meta&quot; de Ordenar el Territorio en Torno a la Naturaleza.&#10;&#10;Está organizada en cuatro Pilares Estratégicos, cada uno con su respectivo Objetivo Estratégico:&#10;&#10;*Proteger la belleza de la vida&#10;Objetivo: Asegurar la conservación, restauración ecológica y conectividad del SINAP.&#10;*Territorios sostenibles e innovadores&#10;Objetivo: Potenciar el desarrollo de territorios sostenibles e innovadores para la conservación de la biodiversidad.&#10;*Modernización institucional eficiente&#10;Objetivo: Asegurar un modelo de gestión transparente y eficiente que genere valor público.&#10;*Paz con la Naturaleza&#10;Objetivo: Promover los derechos y leyes de la naturaleza como un imperativo ético y político de nuestro tiempo, para la construcción de p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435860"/>
                    </a:xfrm>
                    <a:prstGeom prst="rect">
                      <a:avLst/>
                    </a:prstGeom>
                  </pic:spPr>
                </pic:pic>
              </a:graphicData>
            </a:graphic>
          </wp:inline>
        </w:drawing>
      </w:r>
    </w:p>
    <w:p w14:paraId="233A2C5F" w14:textId="77777777" w:rsidR="0095224C" w:rsidRDefault="0095224C" w:rsidP="0095224C"/>
    <w:p w14:paraId="1E5FE3AE" w14:textId="09C4F881" w:rsidR="0095224C" w:rsidRDefault="0095224C" w:rsidP="0095224C">
      <w:r>
        <w:t xml:space="preserve">Para desarrollar la visión estratégica, se precisa contar con líneas temáticas que permitan materializar los objetivos definidos para cada pilar y el cumplimiento de las metas establecidas, </w:t>
      </w:r>
      <w:proofErr w:type="gramStart"/>
      <w:r>
        <w:t>pero</w:t>
      </w:r>
      <w:proofErr w:type="gramEnd"/>
      <w:r>
        <w:t xml:space="preserve"> ante todo, fortalecer un ordenamiento territorial en torno al agua. </w:t>
      </w:r>
    </w:p>
    <w:p w14:paraId="647E24FC" w14:textId="77777777" w:rsidR="0095224C" w:rsidRDefault="0095224C" w:rsidP="0095224C"/>
    <w:p w14:paraId="1E2C8CDB" w14:textId="77777777" w:rsidR="00DC4C45" w:rsidRDefault="0095224C" w:rsidP="0095224C">
      <w:r>
        <w:t>De acuerdo a ello, las líneas temáticas para la vigencia 2023 – 2026 son las siguientes:</w:t>
      </w:r>
    </w:p>
    <w:p w14:paraId="115915DD" w14:textId="449748D9" w:rsidR="0095224C" w:rsidRDefault="00DC4C45" w:rsidP="00DC4C45">
      <w:r>
        <w:br w:type="column"/>
      </w:r>
      <w:bookmarkStart w:id="13" w:name="_Toc197433746"/>
      <w:r w:rsidR="0095224C" w:rsidRPr="004009AE">
        <w:rPr>
          <w:color w:val="000000" w:themeColor="text1"/>
        </w:rPr>
        <w:lastRenderedPageBreak/>
        <w:t xml:space="preserve">Figura </w:t>
      </w:r>
      <w:r w:rsidR="0095224C" w:rsidRPr="004009AE">
        <w:rPr>
          <w:color w:val="000000" w:themeColor="text1"/>
        </w:rPr>
        <w:fldChar w:fldCharType="begin"/>
      </w:r>
      <w:r w:rsidR="0095224C" w:rsidRPr="004009AE">
        <w:rPr>
          <w:color w:val="000000" w:themeColor="text1"/>
        </w:rPr>
        <w:instrText xml:space="preserve"> SEQ Figura \* ARABIC </w:instrText>
      </w:r>
      <w:r w:rsidR="0095224C" w:rsidRPr="004009AE">
        <w:rPr>
          <w:color w:val="000000" w:themeColor="text1"/>
        </w:rPr>
        <w:fldChar w:fldCharType="separate"/>
      </w:r>
      <w:r w:rsidR="0095224C">
        <w:rPr>
          <w:noProof/>
          <w:color w:val="000000" w:themeColor="text1"/>
        </w:rPr>
        <w:t>5</w:t>
      </w:r>
      <w:r w:rsidR="0095224C" w:rsidRPr="004009AE">
        <w:rPr>
          <w:color w:val="000000" w:themeColor="text1"/>
        </w:rPr>
        <w:fldChar w:fldCharType="end"/>
      </w:r>
      <w:r w:rsidR="0095224C" w:rsidRPr="004009AE">
        <w:rPr>
          <w:color w:val="000000" w:themeColor="text1"/>
        </w:rPr>
        <w:t xml:space="preserve"> </w:t>
      </w:r>
      <w:r w:rsidR="0095224C">
        <w:t>Ejes PNNC PEI 2023 – 2026</w:t>
      </w:r>
      <w:bookmarkEnd w:id="13"/>
    </w:p>
    <w:p w14:paraId="51C30A2B" w14:textId="7B2641C4" w:rsidR="0095224C" w:rsidRDefault="0095224C" w:rsidP="00E809EB"/>
    <w:p w14:paraId="651F690C" w14:textId="6DD12829" w:rsidR="000E56C6" w:rsidRDefault="000E56C6" w:rsidP="00E809EB">
      <w:r w:rsidRPr="000E56C6">
        <w:rPr>
          <w:noProof/>
        </w:rPr>
        <w:drawing>
          <wp:inline distT="0" distB="0" distL="0" distR="0" wp14:anchorId="0BFEA323" wp14:editId="786BD9C8">
            <wp:extent cx="5612130" cy="2163445"/>
            <wp:effectExtent l="0" t="0" r="7620" b="8255"/>
            <wp:docPr id="3" name="Imagen 3" descr="La figura muestra la estructura de los pilares estratégicos 2023–2026 de PNNC, organizada en cuatro pilares estratégicos, cada uno con acciones específicas que orientan su implementación.&#10;1. Proteger la belleza de la vida &#10;1.1 Fortalecimiento del SINAP&#10;1.2 Restauración y rehabilitación&#10;1.3 Valoración de servicios ecosistémicos&#10;1.4 Saneamiento predial&#10;1.5 Efectividad del manejo, monitoreo y vida silvestre&#10;1.6 Ejercicio de la autoridad ambiental y gestión del riesgo&#10;&#10;2. Territorios sostenibles e innovadores &#10;2.1 Bioeconomía y Ecoturismo&#10;2.2 Sostenibilidad Financiera&#10;2.3 Infraestructura Innovadora&#10;2.4 Sistemas Sostenibles para la conservación&#10;&#10;3. Modernización institucional&#10;3.1 Nuevo Modelo Organizacional&#10;3.2 Gestión TIC y Seguridad Digital&#10;3.3 Gestión del Conocimiento&#10;3.4 Asuntos Internacionales y Cooperación&#10;3.5 Gestión de la Comunicación&#10;&#10;4. Paz con la naturaleza&#10;4.1 Gobernanza, participación y conflictos socioambientales&#10;4.2 Educación ambiental&#10;4.3 Construcción de Paz con la natural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163445"/>
                    </a:xfrm>
                    <a:prstGeom prst="rect">
                      <a:avLst/>
                    </a:prstGeom>
                  </pic:spPr>
                </pic:pic>
              </a:graphicData>
            </a:graphic>
          </wp:inline>
        </w:drawing>
      </w:r>
    </w:p>
    <w:p w14:paraId="0D8623AC" w14:textId="77777777" w:rsidR="000E56C6" w:rsidRDefault="000E56C6" w:rsidP="00E809EB"/>
    <w:p w14:paraId="05B60540" w14:textId="010DE7E6" w:rsidR="0095224C" w:rsidRDefault="00F23156" w:rsidP="00E809EB">
      <w:r w:rsidRPr="00F23156">
        <w:t xml:space="preserve">La Gestión del Conocimiento se aborda desde el pilar de Modernización Institucional como proceso estratégico, en aras de resaltar la relevancia e importancia estratégica del aprendizaje organizacional, el modelo de desarrollo institucional y la toma de decisiones basadas en información y evidencia. Sin embargo, el conocimiento que transita por esta estrategia es transversal a los otros pilares institucionales y por consiguiente a toda la </w:t>
      </w:r>
      <w:r w:rsidR="000947ED">
        <w:t>entidad</w:t>
      </w:r>
      <w:r w:rsidRPr="00F23156">
        <w:t xml:space="preserve">, la cual responde al nuevo rediseño del </w:t>
      </w:r>
      <w:r w:rsidR="000947ED">
        <w:t xml:space="preserve">modelo de operación por </w:t>
      </w:r>
      <w:r w:rsidRPr="00F23156">
        <w:t>procesos aprobado mediante la resolución 112 de 2024</w:t>
      </w:r>
      <w:r>
        <w:t>.</w:t>
      </w:r>
    </w:p>
    <w:p w14:paraId="6928177A" w14:textId="148CD156" w:rsidR="00FF08DF" w:rsidRPr="00FF08DF" w:rsidRDefault="00903CDD" w:rsidP="00FF08DF">
      <w:pPr>
        <w:pStyle w:val="Ttulo1"/>
      </w:pPr>
      <w:bookmarkStart w:id="14" w:name="_Toc197433709"/>
      <w:r w:rsidRPr="00903CDD">
        <w:t>ROLES Y RESPONSABILIDADES</w:t>
      </w:r>
      <w:bookmarkEnd w:id="14"/>
    </w:p>
    <w:p w14:paraId="7AEC61B6" w14:textId="4B4161AD" w:rsidR="00FF08DF" w:rsidRPr="00FF08DF" w:rsidRDefault="00FF08DF" w:rsidP="00FF08DF">
      <w:r w:rsidRPr="00FF08DF">
        <w:t>La implementación de la Política Institucional de Gestión del Conocimiento y la Innovación en PNNC</w:t>
      </w:r>
      <w:r>
        <w:t xml:space="preserve"> </w:t>
      </w:r>
      <w:r w:rsidRPr="00FF08DF">
        <w:t>es liderada por la Dirección General, en coordinación con todas las instancias de la organización. Esta articulación se desarrolla tanto en el nivel estratégico y operativo —incluyendo subdirecciones, oficinas asesoras y grupos técnicos— como en el nivel nacional y territorial —a través de las Direcciones Territoriales y las áreas protegidas.</w:t>
      </w:r>
    </w:p>
    <w:p w14:paraId="596D7349" w14:textId="77777777" w:rsidR="00FF08DF" w:rsidRPr="00FF08DF" w:rsidRDefault="00FF08DF" w:rsidP="00FF08DF"/>
    <w:p w14:paraId="56EC8E36" w14:textId="74322CC4" w:rsidR="00FF08DF" w:rsidRPr="00FF08DF" w:rsidRDefault="00FF08DF" w:rsidP="00FF08DF">
      <w:r w:rsidRPr="00FF08DF">
        <w:t>Con base en la Resolución número 112 del 23 de abril de 2024, "Por la cual se actualiza el Sistema de Gestión Integrado y el Comité Institucional de Gestión y Desempeño (CIGD) de PNNC y se dictan otras disposiciones", se establecen los roles y responsabilidades que orientan la operación del Modelo Integrado de Planeación y Gestión (MIPG), según lo estipulado en su Artículo 2.</w:t>
      </w:r>
    </w:p>
    <w:p w14:paraId="4C188D86" w14:textId="77777777" w:rsidR="00FF08DF" w:rsidRPr="00FF08DF" w:rsidRDefault="00FF08DF" w:rsidP="00FF08DF"/>
    <w:p w14:paraId="64FA3AB3" w14:textId="0DE3EDD8" w:rsidR="00FF08DF" w:rsidRPr="00FF08DF" w:rsidRDefault="00FF08DF" w:rsidP="00FF08DF">
      <w:r w:rsidRPr="00FF08DF">
        <w:t xml:space="preserve">En este marco, para la dimensión y política de Gestión del conocimiento y la innovación, cuya responsabilidad recae en la </w:t>
      </w:r>
      <w:r>
        <w:t xml:space="preserve">Dirección General y la </w:t>
      </w:r>
      <w:r w:rsidRPr="00FF08DF">
        <w:t>Subdirección de Gestión y Manejo de Áreas Protegidas, a través del Grupo de Gestión del Conocimiento y la Innovación, garantizando la alineación con los objetivos de la entidad.</w:t>
      </w:r>
    </w:p>
    <w:p w14:paraId="6EAAC9E1" w14:textId="77777777" w:rsidR="00FF08DF" w:rsidRPr="00FF08DF" w:rsidRDefault="00FF08DF" w:rsidP="00FF08DF"/>
    <w:p w14:paraId="051BEA4F" w14:textId="762F0148" w:rsidR="00F93E98" w:rsidRPr="00792946" w:rsidRDefault="00FF08DF" w:rsidP="00903CDD">
      <w:r w:rsidRPr="00FF08DF">
        <w:t xml:space="preserve">Adicionalmente, el Artículo 12 de la misma resolución establece la existencia de Subcomités Técnicos como instancias encargadas de abordar y desarrollar técnicamente los temas y políticas </w:t>
      </w:r>
      <w:r w:rsidRPr="00FF08DF">
        <w:lastRenderedPageBreak/>
        <w:t>asignadas por el CIGD. Estos subcomités permiten una gestión especializada y coordinada de las políticas institucionales.</w:t>
      </w:r>
      <w:r w:rsidR="002D7606">
        <w:t xml:space="preserve"> </w:t>
      </w:r>
      <w:r w:rsidRPr="00FF08DF">
        <w:t xml:space="preserve">El parágrafo primero de dicho artículo indica que, conforme a las necesidades de la entidad y las disposiciones legales vigentes, podrán crearse nuevos Subcomités Técnicos, previa aprobación del </w:t>
      </w:r>
      <w:r w:rsidR="002D7606">
        <w:t xml:space="preserve">CIGD. </w:t>
      </w:r>
      <w:r w:rsidRPr="00FF08DF">
        <w:t xml:space="preserve">El parágrafo segundo establece que cada Subcomité Técnico será liderado por el </w:t>
      </w:r>
      <w:proofErr w:type="gramStart"/>
      <w:r w:rsidRPr="00FF08DF">
        <w:t>Subdirector</w:t>
      </w:r>
      <w:proofErr w:type="gramEnd"/>
      <w:r w:rsidRPr="00FF08DF">
        <w:t>, Director o Coordinador del Grupo funcionalmente competente sobre la temática o política correspondiente, y contará con una secretaría técnica que actuará como enlace con la Secretaría Técnica del CIGD. Esta secretaría técnica no podrá ser delegada.</w:t>
      </w:r>
    </w:p>
    <w:p w14:paraId="152BD511" w14:textId="77777777" w:rsidR="007A30A8" w:rsidRPr="007A30A8" w:rsidRDefault="001C0C7A" w:rsidP="007A30A8">
      <w:pPr>
        <w:pStyle w:val="Ttulo1"/>
      </w:pPr>
      <w:bookmarkStart w:id="15" w:name="_Toc197433710"/>
      <w:r w:rsidRPr="001C0C7A">
        <w:t>ANTECEDENTES</w:t>
      </w:r>
      <w:bookmarkEnd w:id="15"/>
    </w:p>
    <w:p w14:paraId="2AD459FB" w14:textId="1117FB4A" w:rsidR="001C0C7A" w:rsidRPr="001C0C7A" w:rsidRDefault="001C0C7A" w:rsidP="001C0C7A">
      <w:r>
        <w:t>PNNC</w:t>
      </w:r>
      <w:r w:rsidRPr="001C0C7A">
        <w:t xml:space="preserve"> es la entidad encargada de la conservación de la biodiversidad y el patrimonio natural del país. En este contexto, la gestión del conocimiento y la innovación emerge como una necesidad imperativa para asegurar la protección eficaz y sostenible de estos ecosistemas. Los lineamientos de política descritos en el presente documento buscan abordar desafíos críticos como la fuga de conocimiento, la preservación del conocimiento institucional, el fortalecimiento de la capacidad institucional y la incorporación efectiva de tecnologías para la gestión, uso y transformación del conocimiento.</w:t>
      </w:r>
    </w:p>
    <w:p w14:paraId="2F8CC714" w14:textId="77777777" w:rsidR="001C0C7A" w:rsidRPr="001C0C7A" w:rsidRDefault="001C0C7A" w:rsidP="001C0C7A">
      <w:r w:rsidRPr="001C0C7A">
        <w:t xml:space="preserve"> </w:t>
      </w:r>
    </w:p>
    <w:p w14:paraId="46BE1C63" w14:textId="432F42BA" w:rsidR="001C0C7A" w:rsidRPr="001C0C7A" w:rsidRDefault="001C0C7A" w:rsidP="001C0C7A">
      <w:r w:rsidRPr="001C0C7A">
        <w:t>Como punto de partida, se realizó un análisis a la DOFA del Modelo Integrado de Planeación y Gestión de la Entidad, en la cual mediante un ejercicio de talleres participativos con los funcionarios de las diferentes áreas se analizaron Debilidades, Oportunidades, Fortalezas y Amenazas del MIPG de PNNC. Con base en los resultados obtenidos se pudo determinar que uno de los mayores desafíos enfrentados por la entidad es la fuga de conocimiento, un fenómeno que ocurre cuando los colaboradores que dejan la</w:t>
      </w:r>
      <w:r>
        <w:t xml:space="preserve"> entidad </w:t>
      </w:r>
      <w:r w:rsidRPr="001C0C7A">
        <w:t>se llevan consigo conocimientos críticos acumulados, esto representa una pérdida significativa de capital intelectual esencial para la gestión y conservación de los parques. Las causas de esta fuga pueden ser variadas</w:t>
      </w:r>
      <w:r>
        <w:t>, s</w:t>
      </w:r>
      <w:r w:rsidRPr="001C0C7A">
        <w:t>egún lo identificado como debilidades y amenazas del MIPG, se incluyen entre otros: a) Falta de incentivos, b) Insuficientes oportunidades de carrera, y c) Condiciones laborales que no promueven la permanencia a largo plazo. Además, se identifican fortalezas y oportunidades relacionadas con el gran nivel de conocimiento acumulado que aún permanece en la entidad, pero que hace falta estandarizar y conservar.</w:t>
      </w:r>
    </w:p>
    <w:p w14:paraId="0653DECE" w14:textId="77777777" w:rsidR="001C0C7A" w:rsidRPr="001C0C7A" w:rsidRDefault="001C0C7A" w:rsidP="001C0C7A">
      <w:r w:rsidRPr="001C0C7A">
        <w:t xml:space="preserve"> </w:t>
      </w:r>
    </w:p>
    <w:p w14:paraId="5A973A55" w14:textId="77777777" w:rsidR="001C0C7A" w:rsidRPr="001C0C7A" w:rsidRDefault="001C0C7A" w:rsidP="001C0C7A">
      <w:r w:rsidRPr="001C0C7A">
        <w:t>Esto nos lleva a la segunda variable mencionada en el DOFA del MIPG, que es la preservación del conocimiento, referida como la capacidad de la entidad para retener y mantener actualizado el conocimiento esencial sobre los ecosistemas, especies y prácticas de gestión en las áreas protegidas. Este aspecto es crucial para asegurar que las decisiones tomadas se basen en la información disponible. Las estrategias para la preservación del conocimiento deben incluir la documentación sistemática de procesos y procedimientos, así como la formación y capacitación continua del personal, para asegurar la continuidad de los procesos y una evolución en la curva de crecimiento que permita maximizar su uso en la toma de decisiones de la entidad.</w:t>
      </w:r>
    </w:p>
    <w:p w14:paraId="76A5C33D" w14:textId="77777777" w:rsidR="001C0C7A" w:rsidRPr="001C0C7A" w:rsidRDefault="001C0C7A" w:rsidP="001C0C7A">
      <w:r w:rsidRPr="001C0C7A">
        <w:t xml:space="preserve"> </w:t>
      </w:r>
    </w:p>
    <w:p w14:paraId="421C4AA3" w14:textId="54ACEC8B" w:rsidR="001C0C7A" w:rsidRDefault="001C0C7A" w:rsidP="001C0C7A">
      <w:r w:rsidRPr="001C0C7A">
        <w:t xml:space="preserve">Si bien la retención de personal cualificado es fundamental para mantener la continuidad y la calidad del trabajo en los parques, se debe asegurar que la entidad cuente con un acervo robusto de </w:t>
      </w:r>
      <w:r w:rsidRPr="001C0C7A">
        <w:lastRenderedPageBreak/>
        <w:t>información construida o recolectada para evitar que la eventual rotación de empleados de planta o contratistas no afecte los procesos asociados a la gestión del conocimiento, que también impactan en la ejecución de proyectos y/o programas de conservación a largo plazo</w:t>
      </w:r>
      <w:r w:rsidR="000947ED">
        <w:t>; p</w:t>
      </w:r>
      <w:r w:rsidRPr="001C0C7A">
        <w:t>olíticas orientadas a mejorar las condiciones de retención laboral, ofrecer rutas claras de progreso profesional a través de estímulos a la generación de conocimiento e intercambio de saberes y fomentar un ambiente de trabajo inclusivo y motivador son esenciales para abordar este desafío.</w:t>
      </w:r>
    </w:p>
    <w:p w14:paraId="08FB78CD" w14:textId="77777777" w:rsidR="00792946" w:rsidRPr="001C0C7A" w:rsidRDefault="00792946" w:rsidP="001C0C7A"/>
    <w:p w14:paraId="52682EF9" w14:textId="77777777" w:rsidR="001C0C7A" w:rsidRPr="001C0C7A" w:rsidRDefault="001C0C7A" w:rsidP="001C0C7A">
      <w:r w:rsidRPr="001C0C7A">
        <w:t>El fortalecimiento de la capacidad institucional implica desarrollar y ampliar las competencias y recursos necesarios para llevar a cabo la misión de la entidad de manera efectiva. Esto, de acuerdo con las necesidades identificadas por el personal de las áreas de PNNC, incluye la inversión en infraestructura física y tecnológica, así como el impulso al desarrollo de competencias profesionales del personal. La mejora continua de estas capacidades asegura que la entidad pueda responder adecuadamente a los desafíos emergentes y a las oportunidades de conservación.</w:t>
      </w:r>
    </w:p>
    <w:p w14:paraId="01DEE58C" w14:textId="77777777" w:rsidR="001C0C7A" w:rsidRPr="001C0C7A" w:rsidRDefault="001C0C7A" w:rsidP="001C0C7A">
      <w:r w:rsidRPr="001C0C7A">
        <w:t xml:space="preserve"> </w:t>
      </w:r>
    </w:p>
    <w:p w14:paraId="3FA7AE19" w14:textId="3F670396" w:rsidR="0089598F" w:rsidRDefault="001C0C7A" w:rsidP="001C0C7A">
      <w:r w:rsidRPr="001C0C7A">
        <w:t>De acuerdo con la percepción de los participantes del análisis DOFA del MIPG, la integración de herramientas tecnológicas avanzadas es crucial para la gestión moderna de los parques, estas herramientas pueden facilitar la recolección y análisis de datos, la supervisión remota de áreas protegidas y la interacción efectiva con las comunidades y la disponibilidad de herramientas para la consolidación, uso y apropiación del conocimiento generado por las diferentes áreas técnicas sobre las variables que afectan la gestión y manejo de las áreas protegidas que se ha logrado construir o recolectar a lo largo de los años en la entidad. La política debe promover la adopción y el uso efectivo de estas tecnologías, asegurando que el personal esté adecuadamente capacitado para su implementación y uso.</w:t>
      </w:r>
    </w:p>
    <w:p w14:paraId="14020EA6" w14:textId="77777777" w:rsidR="0089598F" w:rsidRPr="0089598F" w:rsidRDefault="0089598F" w:rsidP="0089598F">
      <w:pPr>
        <w:rPr>
          <w:color w:val="000000" w:themeColor="text1"/>
        </w:rPr>
      </w:pPr>
    </w:p>
    <w:p w14:paraId="2DF8A67C" w14:textId="77777777" w:rsidR="0089598F" w:rsidRPr="0089598F" w:rsidRDefault="0089598F" w:rsidP="0089598F">
      <w:pPr>
        <w:rPr>
          <w:color w:val="000000" w:themeColor="text1"/>
        </w:rPr>
      </w:pPr>
      <w:r w:rsidRPr="0089598F">
        <w:rPr>
          <w:color w:val="000000" w:themeColor="text1"/>
        </w:rPr>
        <w:t>Si bien PNNC ha realizado valiosos esfuerzos y cuenta con 600 investigaciones y sistemas de información sobre el estado de conservación y la efectividad de los planes de manejo de las áreas protegidas, este conocimiento es aún tiene oportunidades de mejora, por ejemplo:</w:t>
      </w:r>
    </w:p>
    <w:p w14:paraId="3717B505" w14:textId="4F7BB56D" w:rsidR="0089598F" w:rsidRPr="0089598F" w:rsidRDefault="0089598F" w:rsidP="0089598F">
      <w:pPr>
        <w:pStyle w:val="Prrafodelista"/>
        <w:numPr>
          <w:ilvl w:val="0"/>
          <w:numId w:val="19"/>
        </w:numPr>
        <w:rPr>
          <w:color w:val="000000" w:themeColor="text1"/>
        </w:rPr>
      </w:pPr>
      <w:r w:rsidRPr="0089598F">
        <w:rPr>
          <w:color w:val="000000" w:themeColor="text1"/>
        </w:rPr>
        <w:t xml:space="preserve">En el 2021 y 2022, la medición del índice de Desempeño Institucional de la Función Pública calificó con menos de 65 puntos la gestión de conocimiento de PNNC, siendo la dimensión con menor desempeño, brecha que fue ampliamente superada en 2023 con una calificación de 94,4 puntos. </w:t>
      </w:r>
    </w:p>
    <w:p w14:paraId="23884FB8" w14:textId="7C5EFD2F" w:rsidR="0089598F" w:rsidRDefault="0089598F" w:rsidP="0089598F">
      <w:pPr>
        <w:pStyle w:val="Prrafodelista"/>
        <w:numPr>
          <w:ilvl w:val="0"/>
          <w:numId w:val="19"/>
        </w:numPr>
        <w:rPr>
          <w:color w:val="000000" w:themeColor="text1"/>
        </w:rPr>
      </w:pPr>
      <w:r w:rsidRPr="0089598F">
        <w:rPr>
          <w:color w:val="000000" w:themeColor="text1"/>
        </w:rPr>
        <w:t>La iniciativa Parques Cómo Vamos en su informe 2022 – Diversidad y territorios para la paz, resalta: “la mayoría de PNN no cuenta con suficiente información sobre su diversidad. Tres PNN concentran la mayor cantidad de registros (Chiribiquete, Sierra Nevada de Santa Marta y Farallones), indicando que todos los parques requieren con prioridad gestionar un mayor conocimiento de sus recursos naturales para su adecuado manejo.  Lo mismo sucede con la información cultural y económica asociada a los PNN”.</w:t>
      </w:r>
    </w:p>
    <w:p w14:paraId="6323EBF5" w14:textId="123D9939" w:rsidR="009A5A22" w:rsidRDefault="009A5A22" w:rsidP="009A5A22">
      <w:pPr>
        <w:rPr>
          <w:color w:val="000000" w:themeColor="text1"/>
        </w:rPr>
      </w:pPr>
    </w:p>
    <w:p w14:paraId="602BEB15" w14:textId="67EEAD5F" w:rsidR="009A5A22" w:rsidRPr="009A5A22" w:rsidRDefault="009A5A22" w:rsidP="009A5A22">
      <w:pPr>
        <w:rPr>
          <w:color w:val="000000" w:themeColor="text1"/>
        </w:rPr>
      </w:pPr>
      <w:r w:rsidRPr="009A5A22">
        <w:rPr>
          <w:color w:val="000000" w:themeColor="text1"/>
        </w:rPr>
        <w:t xml:space="preserve">Lo anterior significa que la entidad debe seguir encaminando sus esfuerzos no solo en asegurar el cumplimiento de los requisitos del MIPG, sino en el mejoramiento continuo </w:t>
      </w:r>
      <w:r w:rsidR="006E79F1">
        <w:rPr>
          <w:color w:val="000000" w:themeColor="text1"/>
        </w:rPr>
        <w:t>en la política</w:t>
      </w:r>
      <w:r w:rsidRPr="009A5A22">
        <w:rPr>
          <w:color w:val="000000" w:themeColor="text1"/>
        </w:rPr>
        <w:t xml:space="preserve"> Gestión del Conocimiento y la Innovación, para lograr sostener los buenos resultados de esta evaluación, que repercuten en una mejor gestión de la entidad enfocada a la transparencia y a la generación de valor </w:t>
      </w:r>
      <w:r w:rsidRPr="009A5A22">
        <w:rPr>
          <w:color w:val="000000" w:themeColor="text1"/>
        </w:rPr>
        <w:lastRenderedPageBreak/>
        <w:t>público. Esta es la razón por la cual el Plan Estratégico 2023-2026 cuenta con un eje de Modernización Institucional con una meta orientada a realizar al interior de la entidad las gestiones estratégicas y administrativas necesarias para lograr incrementar el cumplimiento de la entidad frente a estos requisitos legales y a superar estos resultados históricos de desempeño.</w:t>
      </w:r>
    </w:p>
    <w:p w14:paraId="555FB8E5" w14:textId="6E015EBE" w:rsidR="001C0C7A" w:rsidRPr="001C0C7A" w:rsidRDefault="001C0C7A" w:rsidP="001C0C7A"/>
    <w:p w14:paraId="1D182C4E" w14:textId="0FFDEA2C" w:rsidR="00AD676A" w:rsidRDefault="001C0C7A" w:rsidP="001C0C7A">
      <w:r w:rsidRPr="001C0C7A">
        <w:t xml:space="preserve">En conclusión, los lineamientos de política propuestos deben buscar enfrentar </w:t>
      </w:r>
      <w:r w:rsidR="009A5A22">
        <w:t xml:space="preserve">los </w:t>
      </w:r>
      <w:r w:rsidRPr="001C0C7A">
        <w:t>desafíos mediante un enfoque integrado que no solo aborde los aspectos técnicos de la gestión del conocimiento y la innovación, sino que también considere las dinámicas humanas y organizacionales que impactan en la eficacia de estas iniciativas. Las recomendaciones a las que se puede llegar basados en la percepción de los funcionarios en el DOFA del MIPG se centrarán en crear un marco sostenible que fomente la innovación, proteja el conocimiento crítico y promueva su apropiación y uso para la toma de decisiones estratégicas de la entidad.</w:t>
      </w:r>
    </w:p>
    <w:p w14:paraId="21E72194" w14:textId="60E9935D" w:rsidR="00F23156" w:rsidRPr="006234BC" w:rsidRDefault="00F23156" w:rsidP="006234BC">
      <w:pPr>
        <w:pStyle w:val="Ttulo1"/>
      </w:pPr>
      <w:bookmarkStart w:id="16" w:name="_Toc197433711"/>
      <w:r w:rsidRPr="006234BC">
        <w:t>DESARROLLO DE LA POLÍTICA</w:t>
      </w:r>
      <w:bookmarkEnd w:id="16"/>
    </w:p>
    <w:p w14:paraId="43422EEC" w14:textId="47FED38A" w:rsidR="00733450" w:rsidRPr="00B81A16" w:rsidRDefault="00733450" w:rsidP="00733450">
      <w:r w:rsidRPr="00B81A16">
        <w:t>La implementación de una política de gestión del conocimiento e innovación (GESCO+I) en PNNC representa un paso estratégico hacia el fortalecimiento institucional, permitiendo alinear los recursos organizacionales con los objetivos misionales. Esta sección detalla el desarrollo conceptual y operativo de la política, estructurada en torno a tres objetivos clave que abordan la generación, uso y preservación del conocimiento, orientados a incrementar la efectividad, innovación y sostenibilidad de las acciones institucionales, y las estrategias que se enmarcan para su respectiva implementación.</w:t>
      </w:r>
    </w:p>
    <w:p w14:paraId="1C7FBCE3" w14:textId="29EDE665" w:rsidR="002F60DD" w:rsidRPr="00B81A16" w:rsidRDefault="00733450" w:rsidP="002F60DD">
      <w:pPr>
        <w:pStyle w:val="Ttulo2"/>
        <w:rPr>
          <w:color w:val="auto"/>
        </w:rPr>
      </w:pPr>
      <w:bookmarkStart w:id="17" w:name="_Toc197433712"/>
      <w:r w:rsidRPr="00B81A16">
        <w:rPr>
          <w:color w:val="auto"/>
        </w:rPr>
        <w:t>Estrategias</w:t>
      </w:r>
      <w:r w:rsidR="002F60DD" w:rsidRPr="00B81A16">
        <w:rPr>
          <w:color w:val="auto"/>
        </w:rPr>
        <w:t xml:space="preserve"> GESCO + I</w:t>
      </w:r>
      <w:bookmarkEnd w:id="17"/>
    </w:p>
    <w:p w14:paraId="26AC6EBC" w14:textId="11CF307E" w:rsidR="00733450" w:rsidRPr="00B81A16" w:rsidRDefault="00733450" w:rsidP="00733450">
      <w:r w:rsidRPr="00B81A16">
        <w:t>Las estrategias que conforman el modelo GESCO+I se articulan para promover una cultura organizacional basada en el aprendizaje continuo, la innovación y la colaboración, estas estrategias permiten identificar, movilizar y aprovechar el conocimiento relevante, en función de las prioridades estratégicas de PNNC, garantizando su pertinencia y sostenibilidad.</w:t>
      </w:r>
    </w:p>
    <w:p w14:paraId="3AFFE822" w14:textId="033924E5" w:rsidR="00F23156" w:rsidRPr="00B81A16" w:rsidRDefault="00F23156" w:rsidP="00E66E49">
      <w:pPr>
        <w:pStyle w:val="Ttulo3"/>
      </w:pPr>
      <w:bookmarkStart w:id="18" w:name="_Toc197433713"/>
      <w:r w:rsidRPr="00B81A16">
        <w:t>Objetivo I – Generar y producir conocimiento</w:t>
      </w:r>
      <w:bookmarkEnd w:id="18"/>
    </w:p>
    <w:p w14:paraId="725E6B1E" w14:textId="680470CD" w:rsidR="00F23156" w:rsidRDefault="00F23156" w:rsidP="00F23156">
      <w:r>
        <w:t xml:space="preserve">La identificación del conocimiento estratégico es el punto de partida para el Modelo de GESCO+I, siendo un componente esencial para la configuración del stock básico (recursos) esto por el conjunto de recursos tangibles e intangibles disponibles en la organización. </w:t>
      </w:r>
    </w:p>
    <w:p w14:paraId="0D68605D" w14:textId="77777777" w:rsidR="00F23156" w:rsidRDefault="00F23156" w:rsidP="00F23156"/>
    <w:p w14:paraId="2B405D94" w14:textId="3F2F1081" w:rsidR="00F23156" w:rsidRDefault="00F23156" w:rsidP="00F23156">
      <w:pPr>
        <w:pStyle w:val="Prrafodelista"/>
        <w:numPr>
          <w:ilvl w:val="0"/>
          <w:numId w:val="22"/>
        </w:numPr>
        <w:rPr>
          <w:b/>
        </w:rPr>
      </w:pPr>
      <w:r w:rsidRPr="00F23156">
        <w:rPr>
          <w:b/>
        </w:rPr>
        <w:t>Objetivos principales ¿Cuál es y cuál será el conocimiento relevante?</w:t>
      </w:r>
    </w:p>
    <w:p w14:paraId="0B990C7E" w14:textId="77777777" w:rsidR="00F23156" w:rsidRPr="00F23156" w:rsidRDefault="00F23156" w:rsidP="00F23156">
      <w:pPr>
        <w:pStyle w:val="Prrafodelista"/>
        <w:rPr>
          <w:b/>
        </w:rPr>
      </w:pPr>
    </w:p>
    <w:p w14:paraId="5F52BE05" w14:textId="0980F945" w:rsidR="00F23156" w:rsidRDefault="00F23156" w:rsidP="00F23156">
      <w:r>
        <w:t xml:space="preserve">En términos generales, la GESCO+I tiene como fin mejorar la efectividad, el impacto, la innovación de un proceso determinado en una organización, en función de sus objetivos estratégicos. El conocimiento gira en torno a: i) las personas, </w:t>
      </w:r>
      <w:proofErr w:type="spellStart"/>
      <w:r>
        <w:t>ii</w:t>
      </w:r>
      <w:proofErr w:type="spellEnd"/>
      <w:r>
        <w:t xml:space="preserve">) los procesos de participación, </w:t>
      </w:r>
      <w:proofErr w:type="spellStart"/>
      <w:r>
        <w:t>iii</w:t>
      </w:r>
      <w:proofErr w:type="spellEnd"/>
      <w:r>
        <w:t xml:space="preserve">) el trabajo en equipo y, </w:t>
      </w:r>
      <w:proofErr w:type="spellStart"/>
      <w:r>
        <w:t>iv</w:t>
      </w:r>
      <w:proofErr w:type="spellEnd"/>
      <w:r>
        <w:t xml:space="preserve">) la gestión del talento humano. </w:t>
      </w:r>
    </w:p>
    <w:p w14:paraId="33E78816" w14:textId="77777777" w:rsidR="00F23156" w:rsidRDefault="00F23156" w:rsidP="00F23156"/>
    <w:p w14:paraId="0450BC0F" w14:textId="545C7A6D" w:rsidR="00F23156" w:rsidRDefault="00F23156" w:rsidP="00F23156">
      <w:r>
        <w:lastRenderedPageBreak/>
        <w:t xml:space="preserve">Con esta política institucional se fortalecerá la interacción entre las personas para mejorar la cantidad y calidad del conocimiento e información disponible, el acceso y optimización de la velocidad de intercambio, retroalimentación y organización. </w:t>
      </w:r>
    </w:p>
    <w:p w14:paraId="7AD1778B" w14:textId="77777777" w:rsidR="00F23156" w:rsidRDefault="00F23156" w:rsidP="00F23156"/>
    <w:p w14:paraId="284B30B1" w14:textId="57244464" w:rsidR="00F23156" w:rsidRDefault="00F23156" w:rsidP="00F23156">
      <w:r>
        <w:t xml:space="preserve">Esta definición de objetivos, prioridades y necesidades de conocimiento debe estar en estrecha relación con la Visión Estratégica y la Planeación Estratégica Institucional (PEI) de PNNC, fortaleciendo tanto la definición e implementación de procesos y lineamientos estratégicos, como el cumplimiento de las metas institucionales en el corto, mediano y largo plazo. </w:t>
      </w:r>
    </w:p>
    <w:p w14:paraId="6797B457" w14:textId="77777777" w:rsidR="00F23156" w:rsidRDefault="00F23156" w:rsidP="00F23156"/>
    <w:p w14:paraId="41EE56BB" w14:textId="2953669A" w:rsidR="00F23156" w:rsidRPr="00F23156" w:rsidRDefault="00F23156" w:rsidP="00F23156">
      <w:pPr>
        <w:pStyle w:val="Prrafodelista"/>
        <w:numPr>
          <w:ilvl w:val="0"/>
          <w:numId w:val="22"/>
        </w:numPr>
        <w:rPr>
          <w:b/>
        </w:rPr>
      </w:pPr>
      <w:r w:rsidRPr="00F23156">
        <w:rPr>
          <w:b/>
        </w:rPr>
        <w:t xml:space="preserve">Repositorios </w:t>
      </w:r>
      <w:r w:rsidR="003F08BA">
        <w:rPr>
          <w:b/>
        </w:rPr>
        <w:t>f</w:t>
      </w:r>
      <w:r w:rsidRPr="00F23156">
        <w:rPr>
          <w:b/>
        </w:rPr>
        <w:t>ormales - ¿Dónde está, el conocimiento que disponemos hoy?</w:t>
      </w:r>
    </w:p>
    <w:p w14:paraId="669D3453" w14:textId="77777777" w:rsidR="003F08BA" w:rsidRDefault="003F08BA" w:rsidP="00F23156"/>
    <w:p w14:paraId="6F8217B3" w14:textId="37ED4944" w:rsidR="00F23156" w:rsidRDefault="00F23156" w:rsidP="00F23156">
      <w:r>
        <w:t xml:space="preserve">Entender el contexto en donde se genera y se usa el conocimiento de una organización permite identificar el conocimiento interno (capacidades individuales y colectivas) y áreas de conocimiento existentes. En este marco, PNNC requiere entrar a analizar no solo aspectos vinculados a los repositorios (bases de datos) formales, sino incorporar temáticas como la Arquitectura de Sistemas de Información, el Gobierno Digital, los Canales de Información y Comunicaciones, el Desarrollo organizacional y la simplificación de procesos. </w:t>
      </w:r>
    </w:p>
    <w:p w14:paraId="25208BDF" w14:textId="77777777" w:rsidR="003F08BA" w:rsidRDefault="003F08BA" w:rsidP="00F23156"/>
    <w:p w14:paraId="6CD43113" w14:textId="6CA2BF81" w:rsidR="00F23156" w:rsidRDefault="00F23156" w:rsidP="00F23156">
      <w:r>
        <w:t xml:space="preserve">En el marco del Modelo de GESCO+I, el aprendizaje organizacional se compone de rutinas organizacionales, las formas de institucionalización y gestión del aprendizaje, roles de individuos y equipos, estructuras de apoyo, y procesos de mejora e innovación. Esta etapa es la encargada de llevar el Stock de recursos básicos a un nuevo nivel, por lo que es necesario contar con la voluntad de acción (cambio), nuevas rutinas organizacionales y capitalizar los aprendizajes. </w:t>
      </w:r>
    </w:p>
    <w:p w14:paraId="3A999B5E" w14:textId="77777777" w:rsidR="003F08BA" w:rsidRDefault="003F08BA" w:rsidP="00F23156"/>
    <w:p w14:paraId="236B9A45" w14:textId="2C46B77B" w:rsidR="00F23156" w:rsidRDefault="00F23156" w:rsidP="003F08BA">
      <w:pPr>
        <w:pStyle w:val="Prrafodelista"/>
        <w:numPr>
          <w:ilvl w:val="0"/>
          <w:numId w:val="22"/>
        </w:numPr>
        <w:rPr>
          <w:b/>
        </w:rPr>
      </w:pPr>
      <w:r w:rsidRPr="003F08BA">
        <w:rPr>
          <w:b/>
        </w:rPr>
        <w:t>A</w:t>
      </w:r>
      <w:r w:rsidR="003F08BA" w:rsidRPr="003F08BA">
        <w:rPr>
          <w:b/>
        </w:rPr>
        <w:t xml:space="preserve">dquisición / </w:t>
      </w:r>
      <w:r w:rsidR="003F08BA">
        <w:rPr>
          <w:b/>
        </w:rPr>
        <w:t>A</w:t>
      </w:r>
      <w:r w:rsidR="003F08BA" w:rsidRPr="003F08BA">
        <w:rPr>
          <w:b/>
        </w:rPr>
        <w:t xml:space="preserve">tracción </w:t>
      </w:r>
      <w:r w:rsidRPr="003F08BA">
        <w:rPr>
          <w:b/>
        </w:rPr>
        <w:t>- ¿Incorporamos nuevo conocimiento?</w:t>
      </w:r>
    </w:p>
    <w:p w14:paraId="2FF9C060" w14:textId="77777777" w:rsidR="003F08BA" w:rsidRPr="003F08BA" w:rsidRDefault="003F08BA" w:rsidP="003F08BA">
      <w:pPr>
        <w:pStyle w:val="Prrafodelista"/>
        <w:rPr>
          <w:b/>
        </w:rPr>
      </w:pPr>
    </w:p>
    <w:p w14:paraId="7209FFFC" w14:textId="7E77732D" w:rsidR="00F23156" w:rsidRDefault="00F23156" w:rsidP="00F23156">
      <w:r>
        <w:t xml:space="preserve">En los modelos de GC, existen dos formas de incrementar el conocimiento, adquirirlo (importarlo) o generarlo. Esta acción involucra la primera forma en la cual se identifica el conocimiento que no puede ser generado internamente. </w:t>
      </w:r>
    </w:p>
    <w:p w14:paraId="478A8EB1" w14:textId="77777777" w:rsidR="00F260B3" w:rsidRDefault="00F260B3" w:rsidP="00F23156"/>
    <w:p w14:paraId="04AE6C39" w14:textId="664C8F36" w:rsidR="00F23156" w:rsidRDefault="00F23156" w:rsidP="00F23156">
      <w:r>
        <w:t xml:space="preserve">Esta importación puede ser mediante: i) adquisición y fusión con otras organizaciones; </w:t>
      </w:r>
      <w:proofErr w:type="spellStart"/>
      <w:r>
        <w:t>ii</w:t>
      </w:r>
      <w:proofErr w:type="spellEnd"/>
      <w:r>
        <w:t xml:space="preserve">) contratación de personal o servicios especializados; </w:t>
      </w:r>
      <w:proofErr w:type="spellStart"/>
      <w:r>
        <w:t>iii</w:t>
      </w:r>
      <w:proofErr w:type="spellEnd"/>
      <w:r>
        <w:t xml:space="preserve">) conformación de nuevas áreas o grupos de trabajo; </w:t>
      </w:r>
      <w:proofErr w:type="spellStart"/>
      <w:r>
        <w:t>iv</w:t>
      </w:r>
      <w:proofErr w:type="spellEnd"/>
      <w:r>
        <w:t>) compra / alquiler de productos de conocimiento; v) participación de redes de conocimiento, entre otros.</w:t>
      </w:r>
    </w:p>
    <w:p w14:paraId="221EFD09" w14:textId="77777777" w:rsidR="00A8794E" w:rsidRDefault="00A8794E" w:rsidP="00F23156"/>
    <w:p w14:paraId="327A7BFB" w14:textId="24ADED1F" w:rsidR="00F23156" w:rsidRDefault="00A8794E" w:rsidP="00A8794E">
      <w:pPr>
        <w:pStyle w:val="Prrafodelista"/>
        <w:numPr>
          <w:ilvl w:val="0"/>
          <w:numId w:val="22"/>
        </w:numPr>
        <w:rPr>
          <w:b/>
        </w:rPr>
      </w:pPr>
      <w:r w:rsidRPr="00A8794E">
        <w:rPr>
          <w:b/>
        </w:rPr>
        <w:t xml:space="preserve">Generación / creación </w:t>
      </w:r>
      <w:r w:rsidR="00F23156" w:rsidRPr="00A8794E">
        <w:rPr>
          <w:b/>
        </w:rPr>
        <w:t>- ¿Potenciamos que el conocimiento se genere?</w:t>
      </w:r>
    </w:p>
    <w:p w14:paraId="3F6E8598" w14:textId="77777777" w:rsidR="00A8794E" w:rsidRPr="00A8794E" w:rsidRDefault="00A8794E" w:rsidP="00A8794E">
      <w:pPr>
        <w:pStyle w:val="Prrafodelista"/>
        <w:rPr>
          <w:b/>
        </w:rPr>
      </w:pPr>
    </w:p>
    <w:p w14:paraId="1FF32BA5" w14:textId="7B8693DF" w:rsidR="00F23156" w:rsidRDefault="00F23156" w:rsidP="00F23156">
      <w:r>
        <w:t xml:space="preserve">La generación del conocimiento persigue en las organizaciones su uso continuo, de manera que adquiera un valor real para la </w:t>
      </w:r>
      <w:r w:rsidR="00A8794E">
        <w:t>entidad</w:t>
      </w:r>
      <w:r>
        <w:t xml:space="preserve">, que sea aplicado y le genere ventajas competitivas. En el marco del Modelo de GESCO+I, el conocimiento debe pasar de los individuos a la organización, fortaleciendo el aprendizaje organizacional a través del desarrollo de habilidades, capacidades y competencias. </w:t>
      </w:r>
    </w:p>
    <w:p w14:paraId="74E3DB21" w14:textId="77777777" w:rsidR="00A8794E" w:rsidRDefault="00A8794E" w:rsidP="00F23156"/>
    <w:p w14:paraId="4EDE1C27" w14:textId="645A6A69" w:rsidR="00F23156" w:rsidRDefault="00F23156" w:rsidP="00F23156">
      <w:r>
        <w:t xml:space="preserve">Esta acción estratégica fomenta: i) procesos y actividades de investigación y monitoreo, </w:t>
      </w:r>
      <w:proofErr w:type="spellStart"/>
      <w:r>
        <w:t>ii</w:t>
      </w:r>
      <w:proofErr w:type="spellEnd"/>
      <w:r>
        <w:t xml:space="preserve">) desarrollo e innovación, </w:t>
      </w:r>
      <w:proofErr w:type="spellStart"/>
      <w:r>
        <w:t>iii</w:t>
      </w:r>
      <w:proofErr w:type="spellEnd"/>
      <w:r>
        <w:t xml:space="preserve">) capacitación y formación continua, </w:t>
      </w:r>
      <w:proofErr w:type="spellStart"/>
      <w:r>
        <w:t>iv</w:t>
      </w:r>
      <w:proofErr w:type="spellEnd"/>
      <w:r>
        <w:t>) aprendizaje a través de lecciones aprendidas, etc., por ende, es una estrategia encaminada en fomentar la creatividad, la innovación y la resolución sistemática de problemas.</w:t>
      </w:r>
    </w:p>
    <w:p w14:paraId="7BB12DDC" w14:textId="77777777" w:rsidR="00A8794E" w:rsidRDefault="00A8794E" w:rsidP="00F23156"/>
    <w:p w14:paraId="39EADB63" w14:textId="2990F432" w:rsidR="00F23156" w:rsidRPr="00B81A16" w:rsidRDefault="00F23156" w:rsidP="00E66E49">
      <w:pPr>
        <w:pStyle w:val="Ttulo3"/>
      </w:pPr>
      <w:bookmarkStart w:id="19" w:name="_Toc197433714"/>
      <w:r w:rsidRPr="00B81A16">
        <w:t>Objetivo II – Herramientas de uso y apropiación del conocimiento</w:t>
      </w:r>
      <w:bookmarkEnd w:id="19"/>
    </w:p>
    <w:p w14:paraId="38F4D81D" w14:textId="2413A1FC" w:rsidR="00F260B3" w:rsidRPr="00B81A16" w:rsidRDefault="00F260B3" w:rsidP="00F260B3"/>
    <w:p w14:paraId="203A0509" w14:textId="63D0C2A2" w:rsidR="00F260B3" w:rsidRPr="00B81A16" w:rsidRDefault="00F260B3" w:rsidP="00F260B3">
      <w:r w:rsidRPr="00B81A16">
        <w:t>Este objetivo busca garantizar que el conocimiento generado o adquirido sea efectivamente utilizado y comprendido por los actores institucionales. Para ello, se proponen mecanismos que faciliten la apropiación social del conocimiento, su transferencia efectiva entre áreas, y su aplicación en los procesos cotidianos. La estrategia fomenta una cultura de uso sistemático del conocimiento, donde este se convierta en una herramienta que aporte valor agregado a la gestión y a los resultados institucionales.</w:t>
      </w:r>
    </w:p>
    <w:p w14:paraId="3E83A4F4" w14:textId="77777777" w:rsidR="00A8794E" w:rsidRPr="00B81A16" w:rsidRDefault="00A8794E" w:rsidP="00A8794E"/>
    <w:p w14:paraId="01EF28EE" w14:textId="352B01CD" w:rsidR="00F23156" w:rsidRPr="00B81A16" w:rsidRDefault="00A8794E" w:rsidP="00A8794E">
      <w:pPr>
        <w:pStyle w:val="Prrafodelista"/>
        <w:numPr>
          <w:ilvl w:val="0"/>
          <w:numId w:val="22"/>
        </w:numPr>
        <w:rPr>
          <w:b/>
        </w:rPr>
      </w:pPr>
      <w:r w:rsidRPr="00B81A16">
        <w:rPr>
          <w:b/>
        </w:rPr>
        <w:t xml:space="preserve">Apropiación / Transferencia </w:t>
      </w:r>
      <w:r w:rsidR="00F23156" w:rsidRPr="00B81A16">
        <w:rPr>
          <w:b/>
        </w:rPr>
        <w:t>- ¿Logramos difundir el conocimiento que generamos e incorporamos?</w:t>
      </w:r>
    </w:p>
    <w:p w14:paraId="4DF0D9A8" w14:textId="77777777" w:rsidR="00A8794E" w:rsidRPr="00B81A16" w:rsidRDefault="00A8794E" w:rsidP="00A8794E">
      <w:pPr>
        <w:pStyle w:val="Prrafodelista"/>
        <w:rPr>
          <w:b/>
        </w:rPr>
      </w:pPr>
    </w:p>
    <w:p w14:paraId="4F01DC45" w14:textId="722DD03A" w:rsidR="00F23156" w:rsidRDefault="00F23156" w:rsidP="00F23156">
      <w:r w:rsidRPr="00B81A16">
        <w:t xml:space="preserve">El conocimiento de PNNC necesita ser puesto a disposición de todos los integrantes, de manera que se cuente con el conocimiento relevante para sus actividades, en el momento requerido y sea apropiado o transferido a otros (internos </w:t>
      </w:r>
      <w:r>
        <w:t xml:space="preserve">o externos). Es por ello, que la presente estrategia va más allá de la distribución vista como la provisión efectiva de conocimiento, y se centra en el entendimiento del conocimiento por parte de los individuos y la organización. </w:t>
      </w:r>
    </w:p>
    <w:p w14:paraId="629A25FF" w14:textId="77777777" w:rsidR="003F4A5C" w:rsidRDefault="003F4A5C" w:rsidP="00F23156"/>
    <w:p w14:paraId="156C2A8C" w14:textId="6840CA80" w:rsidR="00F23156" w:rsidRDefault="00F23156" w:rsidP="00F23156">
      <w:r>
        <w:t xml:space="preserve">En este caso: i) la apropiación de conocimiento, se vincula con la dimensión social, y se relaciona con el intercambio de saberes, prácticas, análisis, reflexión y negociación de la </w:t>
      </w:r>
      <w:r w:rsidR="003F4A5C">
        <w:t>c</w:t>
      </w:r>
      <w:r>
        <w:t>iencia, la Tecnología y la Innovación (</w:t>
      </w:r>
      <w:proofErr w:type="spellStart"/>
      <w:r>
        <w:t>CTeI</w:t>
      </w:r>
      <w:proofErr w:type="spellEnd"/>
      <w:r>
        <w:t xml:space="preserve">); y </w:t>
      </w:r>
      <w:proofErr w:type="spellStart"/>
      <w:r>
        <w:t>ii</w:t>
      </w:r>
      <w:proofErr w:type="spellEnd"/>
      <w:r>
        <w:t xml:space="preserve">) la transferencia de conocimiento es la situación que se da cuando se intercambia conocimiento de una parte de la organización a otra. La transferencia de conocimiento tiene como objetivo organizar, crear, capturar o distribuir conocimiento y asegurar su disponibilidad a futuras personas que lo utilicen. </w:t>
      </w:r>
    </w:p>
    <w:p w14:paraId="78956FB9" w14:textId="77777777" w:rsidR="00A8794E" w:rsidRDefault="00A8794E" w:rsidP="00F23156"/>
    <w:p w14:paraId="71A9016B" w14:textId="48BDBD5F" w:rsidR="00F23156" w:rsidRPr="00A8794E" w:rsidRDefault="00A8794E" w:rsidP="00A8794E">
      <w:pPr>
        <w:pStyle w:val="Prrafodelista"/>
        <w:numPr>
          <w:ilvl w:val="0"/>
          <w:numId w:val="22"/>
        </w:numPr>
        <w:rPr>
          <w:b/>
        </w:rPr>
      </w:pPr>
      <w:r w:rsidRPr="00A8794E">
        <w:rPr>
          <w:b/>
        </w:rPr>
        <w:t xml:space="preserve">Uso / Aplicación / Conservación </w:t>
      </w:r>
      <w:r w:rsidR="00F23156" w:rsidRPr="00A8794E">
        <w:rPr>
          <w:b/>
        </w:rPr>
        <w:t>- ¿Utilizamos y aprovechamos el conocimiento disponible?</w:t>
      </w:r>
    </w:p>
    <w:p w14:paraId="7BA8476D" w14:textId="22E0D8BD" w:rsidR="00F23156" w:rsidRDefault="00F23156" w:rsidP="00F23156">
      <w:r>
        <w:t xml:space="preserve">Esta acción se enfoca en lograr que el conocimiento existente en PNNC se utilice de manera sistemática, ello se soporta en un contexto organizacional que promueva la utilización, a nivel individual y colectivo, del nuevo conocimiento adquirido y generado. Se trata de una actividad que considera tanto los formatos de los diversos </w:t>
      </w:r>
      <w:r w:rsidR="003F4A5C">
        <w:t>r</w:t>
      </w:r>
      <w:r>
        <w:t>epositorios de conocimiento, así como la disposición de los espacios de trabajo. Esta dimensión, se asocia en el Modelo GESCO+I a la voluntad de acción del conocimiento y la búsqueda de su capitalización, es donde el conocimiento agrega valor a la organización, puede potenciarse y generar nuevo conocimiento.</w:t>
      </w:r>
    </w:p>
    <w:p w14:paraId="1A2F52C5" w14:textId="77777777" w:rsidR="003F4A5C" w:rsidRDefault="003F4A5C" w:rsidP="00F23156"/>
    <w:p w14:paraId="01C90D9F" w14:textId="7965A2B8" w:rsidR="00F23156" w:rsidRDefault="00F23156" w:rsidP="00E66E49">
      <w:pPr>
        <w:pStyle w:val="Ttulo3"/>
      </w:pPr>
      <w:bookmarkStart w:id="20" w:name="_Toc197433715"/>
      <w:r>
        <w:lastRenderedPageBreak/>
        <w:t>Objetivo III - Cultura del compartir y difundir</w:t>
      </w:r>
      <w:bookmarkEnd w:id="20"/>
    </w:p>
    <w:p w14:paraId="191C4B54" w14:textId="5C8CA9B1" w:rsidR="00F23156" w:rsidRDefault="00F23156" w:rsidP="00F23156">
      <w:r>
        <w:t xml:space="preserve">El </w:t>
      </w:r>
      <w:r w:rsidR="003F4A5C">
        <w:t>n</w:t>
      </w:r>
      <w:r>
        <w:t xml:space="preserve">uevo </w:t>
      </w:r>
      <w:r w:rsidR="003F4A5C">
        <w:t>s</w:t>
      </w:r>
      <w:r>
        <w:t xml:space="preserve">tock de conocimiento que se capitaliza en cada nuevo ciclo, representa recursos tangibles e intangibles, y la suma de </w:t>
      </w:r>
      <w:r w:rsidR="00DD5E17">
        <w:t>e</w:t>
      </w:r>
      <w:r>
        <w:t>stos con nuevas y mejores capacidades y competencias organizacionales. Es por ello, que requieren ser preservados y valorados a fin de sostener las ventajas competitivas desarrolladas</w:t>
      </w:r>
      <w:r w:rsidR="00DD5E17">
        <w:t>.</w:t>
      </w:r>
    </w:p>
    <w:p w14:paraId="283A3840" w14:textId="77777777" w:rsidR="00DD5E17" w:rsidRDefault="00DD5E17" w:rsidP="00F23156"/>
    <w:p w14:paraId="6D82A2B1" w14:textId="106C2E82" w:rsidR="00F23156" w:rsidRPr="00DD5E17" w:rsidRDefault="00F23156" w:rsidP="00DD5E17">
      <w:pPr>
        <w:pStyle w:val="Prrafodelista"/>
        <w:numPr>
          <w:ilvl w:val="0"/>
          <w:numId w:val="22"/>
        </w:numPr>
        <w:rPr>
          <w:b/>
        </w:rPr>
      </w:pPr>
      <w:r w:rsidRPr="00DD5E17">
        <w:rPr>
          <w:b/>
        </w:rPr>
        <w:t>Preservación del conocimiento</w:t>
      </w:r>
    </w:p>
    <w:p w14:paraId="47A85497" w14:textId="7B7C44DD" w:rsidR="00F23156" w:rsidRDefault="00F23156" w:rsidP="00F23156">
      <w:r>
        <w:t xml:space="preserve">El almacenamiento del conocimiento existente (generado y adquirido) debe estar disponible en el tiempo, es por ello que se requiere minimizar tanto la pérdida de conocimiento organizativo, por factores como la rotación del personal, como por no contar con procesos estructurados de gestión documental que respalde la acción de la organización y que facilite su consulta en el momento necesario. </w:t>
      </w:r>
    </w:p>
    <w:p w14:paraId="696AC0F4" w14:textId="77777777" w:rsidR="00DD5E17" w:rsidRDefault="00DD5E17" w:rsidP="00F23156"/>
    <w:p w14:paraId="1FC1FB1A" w14:textId="2140FD0E" w:rsidR="00F23156" w:rsidRDefault="00F23156" w:rsidP="00F23156">
      <w:r>
        <w:t xml:space="preserve">Para una adecuada preservación del conocimiento es conveniente: i) selección del conocimiento a preservar; </w:t>
      </w:r>
      <w:proofErr w:type="spellStart"/>
      <w:r>
        <w:t>ii</w:t>
      </w:r>
      <w:proofErr w:type="spellEnd"/>
      <w:r>
        <w:t xml:space="preserve">) almacenamiento del conocimiento seleccionado; y, </w:t>
      </w:r>
      <w:proofErr w:type="spellStart"/>
      <w:r>
        <w:t>iii</w:t>
      </w:r>
      <w:proofErr w:type="spellEnd"/>
      <w:r>
        <w:t>) actualización y vigencia del conocimiento almacenado.</w:t>
      </w:r>
    </w:p>
    <w:p w14:paraId="5538D508" w14:textId="77777777" w:rsidR="00DD5E17" w:rsidRDefault="00DD5E17" w:rsidP="00F23156"/>
    <w:p w14:paraId="6FCACA8A" w14:textId="0CDC92C6" w:rsidR="00F23156" w:rsidRPr="00DD5E17" w:rsidRDefault="00F23156" w:rsidP="00DD5E17">
      <w:pPr>
        <w:pStyle w:val="Prrafodelista"/>
        <w:numPr>
          <w:ilvl w:val="0"/>
          <w:numId w:val="23"/>
        </w:numPr>
        <w:rPr>
          <w:b/>
        </w:rPr>
      </w:pPr>
      <w:r w:rsidRPr="00DD5E17">
        <w:rPr>
          <w:b/>
        </w:rPr>
        <w:t>Valoración del conocimiento a través de la innovación</w:t>
      </w:r>
    </w:p>
    <w:p w14:paraId="51C915E1" w14:textId="77777777" w:rsidR="00F23156" w:rsidRDefault="00F23156" w:rsidP="00F23156">
      <w:r>
        <w:t>Es necesario el monitoreo del estado y evolución del conocimiento en PNNC, para identificar el grado de consecución de los diversos objetivos de conocimiento, así como el valor asociado al conocimiento existente en la organización a nivel normativo, estratégico y operativo. En consecuencia, la valoración de conocimiento provee información crítica a las instancias directivas y a los tomadores de decisión en varios instantes del tiempo, sobre acciones necesarias para el logro y desarrollo de ventajas competitivas, tomando como soporte el seguimiento, la evaluación y la retroalimentación, en el marco del aprendizaje organizacional.</w:t>
      </w:r>
    </w:p>
    <w:p w14:paraId="24B2D403" w14:textId="77777777" w:rsidR="00DD5E17" w:rsidRDefault="00DD5E17" w:rsidP="00F23156"/>
    <w:p w14:paraId="2A593B6C" w14:textId="6B2E22B4" w:rsidR="00F23156" w:rsidRDefault="00F23156" w:rsidP="00E66E49">
      <w:pPr>
        <w:pStyle w:val="Ttulo2"/>
      </w:pPr>
      <w:bookmarkStart w:id="21" w:name="_Toc197433716"/>
      <w:r>
        <w:t>Estrategias para desarrollar la GESCO+I</w:t>
      </w:r>
      <w:bookmarkEnd w:id="21"/>
      <w:r>
        <w:t xml:space="preserve"> </w:t>
      </w:r>
    </w:p>
    <w:p w14:paraId="3C495A2D" w14:textId="3B267733" w:rsidR="00F23156" w:rsidRDefault="00F23156" w:rsidP="00F23156">
      <w:r>
        <w:t xml:space="preserve">Para alcanzar los objetivos descritos, es necesario desarrollar mecanismos que permitan a todos los actores disponer de todo el potencial del conocimiento que se encuentra disperso en la entidad; esto implica crear y desplegar una estrategia de gestión del conocimiento que integre cinco acciones fundamentales: entender necesidades y oportunidades del conocimiento; construir conocimientos relevantes para el cumplimiento de la misionalidad; organizar y distribuir el conocimiento; crear condiciones para la aplicación del conocimiento de la entidad y explotar el conocimiento. </w:t>
      </w:r>
    </w:p>
    <w:p w14:paraId="4DB7B34C" w14:textId="77777777" w:rsidR="009C4FCD" w:rsidRDefault="009C4FCD" w:rsidP="00F23156"/>
    <w:p w14:paraId="6515562C" w14:textId="71A819F7" w:rsidR="00F23156" w:rsidRDefault="00F23156" w:rsidP="00F23156">
      <w:r>
        <w:t xml:space="preserve">Entender las necesidades y oportunidades del conocimiento permite explorar sus diferentes fuentes para indagar y buscar los conocimientos requeridos con el fin de mejorar el desempeño; esto implica realizar un análisis de las actividades de la </w:t>
      </w:r>
      <w:r w:rsidR="00E66E49">
        <w:t>entidad</w:t>
      </w:r>
      <w:r>
        <w:t xml:space="preserve">, una evaluación de necesidades en materia de conocimiento actual y futuro, una valoración del potencial de uso de los conocimientos disponibles y la creación y puesta en marcha de estrategias que aseguren la adquisición, apropiación e integración de nuevos conocimientos en las acciones y actividades de la misión de PNNC. </w:t>
      </w:r>
    </w:p>
    <w:p w14:paraId="79A19A9A" w14:textId="77777777" w:rsidR="00E66E49" w:rsidRDefault="00E66E49" w:rsidP="00F23156"/>
    <w:p w14:paraId="7E97D06A" w14:textId="02E027AF" w:rsidR="00F23156" w:rsidRDefault="00F23156" w:rsidP="00F23156">
      <w:r>
        <w:lastRenderedPageBreak/>
        <w:t>A continuación, se mostrarán algunas de las estrategias que se emprenderán para el desarrollo de los ejes señalados en la Visión Estratégica, como orientación para su aplicación en PNNC, que podr</w:t>
      </w:r>
      <w:r w:rsidR="00E66E49">
        <w:t>á</w:t>
      </w:r>
      <w:r>
        <w:t xml:space="preserve">n tomarse como referente: </w:t>
      </w:r>
    </w:p>
    <w:p w14:paraId="08717DB2" w14:textId="77777777" w:rsidR="00E66E49" w:rsidRDefault="00E66E49" w:rsidP="00F23156"/>
    <w:p w14:paraId="729D93B2" w14:textId="370CD74D" w:rsidR="00F23156" w:rsidRPr="00E66E49" w:rsidRDefault="00391761" w:rsidP="005C3F28">
      <w:pPr>
        <w:pStyle w:val="Prrafodelista"/>
        <w:numPr>
          <w:ilvl w:val="0"/>
          <w:numId w:val="22"/>
        </w:numPr>
        <w:rPr>
          <w:b/>
        </w:rPr>
      </w:pPr>
      <w:r>
        <w:rPr>
          <w:b/>
        </w:rPr>
        <w:t>Instancias</w:t>
      </w:r>
      <w:r w:rsidR="00F23156" w:rsidRPr="00E66E49">
        <w:rPr>
          <w:b/>
        </w:rPr>
        <w:t xml:space="preserve"> </w:t>
      </w:r>
      <w:r w:rsidR="00E66E49" w:rsidRPr="00E66E49">
        <w:rPr>
          <w:b/>
        </w:rPr>
        <w:t>e</w:t>
      </w:r>
      <w:r w:rsidR="00F23156" w:rsidRPr="00E66E49">
        <w:rPr>
          <w:b/>
        </w:rPr>
        <w:t>nfocadas en la definición del conocimiento estratégico</w:t>
      </w:r>
    </w:p>
    <w:p w14:paraId="0486D4A0" w14:textId="2CA4840B" w:rsidR="00E66E49" w:rsidRDefault="00E66E49" w:rsidP="00E66E49"/>
    <w:p w14:paraId="3E6A6E5E" w14:textId="57A37A37" w:rsidR="00E66E49" w:rsidRDefault="00E66E49" w:rsidP="006C6A31">
      <w:pPr>
        <w:pStyle w:val="Prrafodelista"/>
        <w:numPr>
          <w:ilvl w:val="0"/>
          <w:numId w:val="24"/>
        </w:numPr>
      </w:pPr>
      <w:r w:rsidRPr="006C6A31">
        <w:rPr>
          <w:b/>
        </w:rPr>
        <w:t>Instancia asesora de Gestión del conocimiento e Innovación de PNNC</w:t>
      </w:r>
      <w:r w:rsidR="006C6A31" w:rsidRPr="006C6A31">
        <w:rPr>
          <w:b/>
        </w:rPr>
        <w:t xml:space="preserve">: </w:t>
      </w:r>
      <w:r w:rsidR="006C6A31" w:rsidRPr="006C6A31">
        <w:t>Conformar una instancia asesora para orientar, establecer y adoptar las estrategias de administración y manejo en las áreas del SINAP</w:t>
      </w:r>
      <w:r w:rsidR="00D741B1">
        <w:t>, s</w:t>
      </w:r>
      <w:r w:rsidR="006C6A31" w:rsidRPr="006C6A31">
        <w:t>ocializar propuestas, normas y procedimientos</w:t>
      </w:r>
      <w:r w:rsidR="00D741B1">
        <w:t>, r</w:t>
      </w:r>
      <w:r w:rsidR="006C6A31" w:rsidRPr="006C6A31">
        <w:t xml:space="preserve">ecomendaciones sobre los planes, programas y proyectos </w:t>
      </w:r>
      <w:r w:rsidR="00D741B1">
        <w:t>y e</w:t>
      </w:r>
      <w:r w:rsidR="006C6A31" w:rsidRPr="006C6A31">
        <w:t>valuar los avances en la implementación de la Política.</w:t>
      </w:r>
    </w:p>
    <w:p w14:paraId="605F3D80" w14:textId="7304B394" w:rsidR="006C6A31" w:rsidRDefault="006C6A31" w:rsidP="006C6A31">
      <w:pPr>
        <w:pStyle w:val="Prrafodelista"/>
        <w:numPr>
          <w:ilvl w:val="0"/>
          <w:numId w:val="24"/>
        </w:numPr>
      </w:pPr>
      <w:r w:rsidRPr="006C6A31">
        <w:rPr>
          <w:b/>
        </w:rPr>
        <w:t>Plan de Investigación e Innovación:</w:t>
      </w:r>
      <w:r>
        <w:t xml:space="preserve"> </w:t>
      </w:r>
      <w:r w:rsidRPr="006C6A31">
        <w:t>Desarrollar un Plan de Investigación e Innovación para determinar las áreas y temáticas de investigación para las diferentes dimensiones de la Visión Estratégica. Así mismo, se establecerán tanto las necesidades y oportunidades de mejora del sistema de investigación e innovación de PNNC, como los requerimientos tecnológicos, su costeo y fuentes de financiación.</w:t>
      </w:r>
    </w:p>
    <w:p w14:paraId="166A3AD1" w14:textId="29A65209" w:rsidR="006C6A31" w:rsidRDefault="006C6A31" w:rsidP="006C6A31">
      <w:pPr>
        <w:pStyle w:val="Prrafodelista"/>
        <w:numPr>
          <w:ilvl w:val="0"/>
          <w:numId w:val="24"/>
        </w:numPr>
      </w:pPr>
      <w:r w:rsidRPr="006C6A31">
        <w:rPr>
          <w:b/>
        </w:rPr>
        <w:t>Sistema Integrado de Gestión - Subíndice de Gestión del Conocimiento y la Innovación:</w:t>
      </w:r>
      <w:r>
        <w:t xml:space="preserve"> Promover y facilitar la mejora continua, orientada a lograr el cumplimiento de los requisitos normativos relacionados con el MIPG, principalmente en el Subíndice de Gestión del Conocimiento y la Innovación.</w:t>
      </w:r>
    </w:p>
    <w:p w14:paraId="38A2705D" w14:textId="77777777" w:rsidR="00FA3E66" w:rsidRDefault="006C6A31" w:rsidP="00FA3E66">
      <w:pPr>
        <w:pStyle w:val="Prrafodelista"/>
        <w:numPr>
          <w:ilvl w:val="0"/>
          <w:numId w:val="24"/>
        </w:numPr>
      </w:pPr>
      <w:r w:rsidRPr="006C6A31">
        <w:rPr>
          <w:b/>
        </w:rPr>
        <w:t>Sistema de Gestión de Conocimiento SINAP- SPNN (NODOS de Biodiversidad):</w:t>
      </w:r>
      <w:r>
        <w:t xml:space="preserve"> Fortalecer la toma de decisiones relacionadas con la administración de las áreas protegidas de Colombia, ofreciendo datos coherentes e interoperables dentro de un solo sistema de información que prime el componente espacial.</w:t>
      </w:r>
    </w:p>
    <w:p w14:paraId="543289A1" w14:textId="77777777" w:rsidR="00D741B1" w:rsidRDefault="006C6A31" w:rsidP="00FA3E66">
      <w:pPr>
        <w:pStyle w:val="Prrafodelista"/>
      </w:pPr>
      <w:r>
        <w:t>Algunas temáticas con o que requieren sistemas de información de la entidad:</w:t>
      </w:r>
    </w:p>
    <w:p w14:paraId="30757B25" w14:textId="77777777" w:rsidR="00D741B1" w:rsidRDefault="006C6A31" w:rsidP="00D741B1">
      <w:pPr>
        <w:pStyle w:val="Prrafodelista"/>
        <w:numPr>
          <w:ilvl w:val="0"/>
          <w:numId w:val="30"/>
        </w:numPr>
      </w:pPr>
      <w:r>
        <w:t>Seguimiento en campo</w:t>
      </w:r>
      <w:r w:rsidR="00D741B1">
        <w:t>.</w:t>
      </w:r>
    </w:p>
    <w:p w14:paraId="4FBFC8AF" w14:textId="77777777" w:rsidR="00D741B1" w:rsidRDefault="006C6A31" w:rsidP="00D741B1">
      <w:pPr>
        <w:pStyle w:val="Prrafodelista"/>
        <w:numPr>
          <w:ilvl w:val="0"/>
          <w:numId w:val="30"/>
        </w:numPr>
      </w:pPr>
      <w:r>
        <w:t>Monitoreo a partir de sensores remotos</w:t>
      </w:r>
      <w:r w:rsidR="00D741B1">
        <w:t>.</w:t>
      </w:r>
    </w:p>
    <w:p w14:paraId="69861FDE" w14:textId="77777777" w:rsidR="00D741B1" w:rsidRDefault="006C6A31" w:rsidP="00D741B1">
      <w:pPr>
        <w:pStyle w:val="Prrafodelista"/>
        <w:numPr>
          <w:ilvl w:val="0"/>
          <w:numId w:val="30"/>
        </w:numPr>
      </w:pPr>
      <w:r>
        <w:t>Gestión Preventiva Integral del Riesgo</w:t>
      </w:r>
      <w:r w:rsidR="00D741B1">
        <w:t>.</w:t>
      </w:r>
    </w:p>
    <w:p w14:paraId="0DAED3D5" w14:textId="77777777" w:rsidR="00D741B1" w:rsidRDefault="006C6A31" w:rsidP="00D741B1">
      <w:pPr>
        <w:pStyle w:val="Prrafodelista"/>
        <w:numPr>
          <w:ilvl w:val="0"/>
          <w:numId w:val="30"/>
        </w:numPr>
      </w:pPr>
      <w:r>
        <w:t>Estrategias de Gestión y Manejo</w:t>
      </w:r>
      <w:r w:rsidR="00D741B1">
        <w:t>.</w:t>
      </w:r>
    </w:p>
    <w:p w14:paraId="3D49EE78" w14:textId="77777777" w:rsidR="00D741B1" w:rsidRDefault="006C6A31" w:rsidP="00D741B1">
      <w:pPr>
        <w:pStyle w:val="Prrafodelista"/>
        <w:numPr>
          <w:ilvl w:val="0"/>
          <w:numId w:val="30"/>
        </w:numPr>
      </w:pPr>
      <w:r>
        <w:t>SINAP – SPNN</w:t>
      </w:r>
      <w:r w:rsidR="00D741B1">
        <w:t>.</w:t>
      </w:r>
    </w:p>
    <w:p w14:paraId="08D009F9" w14:textId="77777777" w:rsidR="00D741B1" w:rsidRDefault="006C6A31" w:rsidP="00D741B1">
      <w:pPr>
        <w:pStyle w:val="Prrafodelista"/>
        <w:numPr>
          <w:ilvl w:val="0"/>
          <w:numId w:val="30"/>
        </w:numPr>
      </w:pPr>
      <w:r>
        <w:t xml:space="preserve">Saberes </w:t>
      </w:r>
      <w:r w:rsidR="00D741B1">
        <w:t>t</w:t>
      </w:r>
      <w:r>
        <w:t xml:space="preserve">radicionales, restauración, </w:t>
      </w:r>
      <w:r w:rsidR="00D741B1">
        <w:t>límites.</w:t>
      </w:r>
    </w:p>
    <w:p w14:paraId="6CA5FB4F" w14:textId="202A6D30" w:rsidR="006C6A31" w:rsidRDefault="00D741B1" w:rsidP="00D741B1">
      <w:pPr>
        <w:pStyle w:val="Prrafodelista"/>
        <w:numPr>
          <w:ilvl w:val="0"/>
          <w:numId w:val="30"/>
        </w:numPr>
      </w:pPr>
      <w:r>
        <w:t>M</w:t>
      </w:r>
      <w:r w:rsidR="006C6A31">
        <w:t>odelos de gobernanza fortalecidos a través de la estrategia integradora NODOS de Biodiversidad, entre otros.</w:t>
      </w:r>
    </w:p>
    <w:p w14:paraId="53E73A52" w14:textId="77777777" w:rsidR="00D741B1" w:rsidRDefault="00AA2F4D" w:rsidP="00FA3E66">
      <w:pPr>
        <w:pStyle w:val="Prrafodelista"/>
        <w:numPr>
          <w:ilvl w:val="0"/>
          <w:numId w:val="24"/>
        </w:numPr>
      </w:pPr>
      <w:r w:rsidRPr="00AA2F4D">
        <w:rPr>
          <w:b/>
        </w:rPr>
        <w:t>Nuevas áreas de investigación e innovación:</w:t>
      </w:r>
      <w:r>
        <w:t xml:space="preserve"> </w:t>
      </w:r>
      <w:r w:rsidRPr="00AA2F4D">
        <w:t xml:space="preserve">Desarrollar iniciativas en </w:t>
      </w:r>
      <w:proofErr w:type="spellStart"/>
      <w:r w:rsidRPr="00AA2F4D">
        <w:t>CTeI</w:t>
      </w:r>
      <w:proofErr w:type="spellEnd"/>
      <w:r w:rsidRPr="00AA2F4D">
        <w:t xml:space="preserve"> y su proyección con el SGR:</w:t>
      </w:r>
    </w:p>
    <w:p w14:paraId="3FB0D6C8" w14:textId="77777777" w:rsidR="00D741B1" w:rsidRDefault="00AA2F4D" w:rsidP="00D741B1">
      <w:pPr>
        <w:pStyle w:val="Prrafodelista"/>
        <w:numPr>
          <w:ilvl w:val="1"/>
          <w:numId w:val="24"/>
        </w:numPr>
      </w:pPr>
      <w:r w:rsidRPr="00AA2F4D">
        <w:t>Gestión y transferencia de conocimiento científico</w:t>
      </w:r>
      <w:r w:rsidR="00D741B1">
        <w:t>.</w:t>
      </w:r>
    </w:p>
    <w:p w14:paraId="36A1E7D4" w14:textId="77777777" w:rsidR="00D741B1" w:rsidRDefault="00AA2F4D" w:rsidP="00D741B1">
      <w:pPr>
        <w:pStyle w:val="Prrafodelista"/>
        <w:numPr>
          <w:ilvl w:val="1"/>
          <w:numId w:val="24"/>
        </w:numPr>
      </w:pPr>
      <w:r w:rsidRPr="00AA2F4D">
        <w:t>Tecnologías aplicadas a la conservación de la biodiversidad</w:t>
      </w:r>
      <w:r w:rsidR="00D741B1">
        <w:t>.</w:t>
      </w:r>
    </w:p>
    <w:p w14:paraId="4395A95A" w14:textId="77777777" w:rsidR="00D741B1" w:rsidRDefault="00AA2F4D" w:rsidP="00D741B1">
      <w:pPr>
        <w:pStyle w:val="Prrafodelista"/>
        <w:numPr>
          <w:ilvl w:val="1"/>
          <w:numId w:val="24"/>
        </w:numPr>
      </w:pPr>
      <w:r w:rsidRPr="00AA2F4D">
        <w:t>Innovación y emprendimiento en turismo sostenible</w:t>
      </w:r>
      <w:r w:rsidR="00D741B1">
        <w:t>.</w:t>
      </w:r>
    </w:p>
    <w:p w14:paraId="5AE89730" w14:textId="77777777" w:rsidR="00D741B1" w:rsidRDefault="00AA2F4D" w:rsidP="00D741B1">
      <w:pPr>
        <w:pStyle w:val="Prrafodelista"/>
        <w:numPr>
          <w:ilvl w:val="1"/>
          <w:numId w:val="24"/>
        </w:numPr>
      </w:pPr>
      <w:r w:rsidRPr="00AA2F4D">
        <w:t>Participación comunitaria en la GC</w:t>
      </w:r>
      <w:r w:rsidR="00D741B1">
        <w:t>.</w:t>
      </w:r>
    </w:p>
    <w:p w14:paraId="6C4C028B" w14:textId="77777777" w:rsidR="004971DD" w:rsidRDefault="00D741B1" w:rsidP="00D741B1">
      <w:pPr>
        <w:pStyle w:val="Prrafodelista"/>
        <w:numPr>
          <w:ilvl w:val="1"/>
          <w:numId w:val="24"/>
        </w:numPr>
      </w:pPr>
      <w:r>
        <w:t>D</w:t>
      </w:r>
      <w:r w:rsidR="00AA2F4D" w:rsidRPr="00AA2F4D">
        <w:t>iálogos de saberes</w:t>
      </w:r>
      <w:r w:rsidR="004971DD">
        <w:t>.</w:t>
      </w:r>
    </w:p>
    <w:p w14:paraId="4AF59FA3" w14:textId="77777777" w:rsidR="004971DD" w:rsidRDefault="00AA2F4D" w:rsidP="00D741B1">
      <w:pPr>
        <w:pStyle w:val="Prrafodelista"/>
        <w:numPr>
          <w:ilvl w:val="1"/>
          <w:numId w:val="24"/>
        </w:numPr>
      </w:pPr>
      <w:r w:rsidRPr="00AA2F4D">
        <w:t xml:space="preserve">Indicadores de </w:t>
      </w:r>
      <w:proofErr w:type="spellStart"/>
      <w:r w:rsidRPr="00AA2F4D">
        <w:t>CTeI</w:t>
      </w:r>
      <w:proofErr w:type="spellEnd"/>
      <w:r w:rsidRPr="00AA2F4D">
        <w:t xml:space="preserve"> en PNNC</w:t>
      </w:r>
      <w:r w:rsidR="004971DD">
        <w:t>.</w:t>
      </w:r>
    </w:p>
    <w:p w14:paraId="231CE032" w14:textId="77777777" w:rsidR="004971DD" w:rsidRDefault="00AA2F4D" w:rsidP="00D741B1">
      <w:pPr>
        <w:pStyle w:val="Prrafodelista"/>
        <w:numPr>
          <w:ilvl w:val="1"/>
          <w:numId w:val="24"/>
        </w:numPr>
      </w:pPr>
      <w:r w:rsidRPr="00AA2F4D">
        <w:t>Adaptación al cambio climático</w:t>
      </w:r>
      <w:r w:rsidR="004971DD">
        <w:t>.</w:t>
      </w:r>
    </w:p>
    <w:p w14:paraId="5729387C" w14:textId="77777777" w:rsidR="004971DD" w:rsidRDefault="00AA2F4D" w:rsidP="00D741B1">
      <w:pPr>
        <w:pStyle w:val="Prrafodelista"/>
        <w:numPr>
          <w:ilvl w:val="1"/>
          <w:numId w:val="24"/>
        </w:numPr>
      </w:pPr>
      <w:r w:rsidRPr="00AA2F4D">
        <w:lastRenderedPageBreak/>
        <w:t>Estrategias de comunicación y educación ambiental</w:t>
      </w:r>
      <w:r w:rsidR="004971DD">
        <w:t>.</w:t>
      </w:r>
    </w:p>
    <w:p w14:paraId="5500CE5C" w14:textId="77777777" w:rsidR="004971DD" w:rsidRDefault="00AA2F4D" w:rsidP="00D741B1">
      <w:pPr>
        <w:pStyle w:val="Prrafodelista"/>
        <w:numPr>
          <w:ilvl w:val="1"/>
          <w:numId w:val="24"/>
        </w:numPr>
      </w:pPr>
      <w:r w:rsidRPr="00AA2F4D">
        <w:t>Valorización de recursos biológicos</w:t>
      </w:r>
      <w:r w:rsidR="004971DD">
        <w:t>.</w:t>
      </w:r>
    </w:p>
    <w:p w14:paraId="5B3A1AFA" w14:textId="77777777" w:rsidR="004971DD" w:rsidRDefault="00AA2F4D" w:rsidP="00D741B1">
      <w:pPr>
        <w:pStyle w:val="Prrafodelista"/>
        <w:numPr>
          <w:ilvl w:val="1"/>
          <w:numId w:val="24"/>
        </w:numPr>
      </w:pPr>
      <w:r w:rsidRPr="00AA2F4D">
        <w:t>Conocimiento tradicional y saberes locales</w:t>
      </w:r>
      <w:r w:rsidR="004971DD">
        <w:t>.</w:t>
      </w:r>
    </w:p>
    <w:p w14:paraId="662B8434" w14:textId="77777777" w:rsidR="004971DD" w:rsidRDefault="00AA2F4D" w:rsidP="00D741B1">
      <w:pPr>
        <w:pStyle w:val="Prrafodelista"/>
        <w:numPr>
          <w:ilvl w:val="1"/>
          <w:numId w:val="24"/>
        </w:numPr>
      </w:pPr>
      <w:r w:rsidRPr="00AA2F4D">
        <w:t>Innovación y tecnologías sostenibles</w:t>
      </w:r>
      <w:r w:rsidR="004971DD">
        <w:t>.</w:t>
      </w:r>
    </w:p>
    <w:p w14:paraId="72AF4D56" w14:textId="77777777" w:rsidR="004971DD" w:rsidRDefault="00AA2F4D" w:rsidP="00D741B1">
      <w:pPr>
        <w:pStyle w:val="Prrafodelista"/>
        <w:numPr>
          <w:ilvl w:val="1"/>
          <w:numId w:val="24"/>
        </w:numPr>
      </w:pPr>
      <w:r w:rsidRPr="00AA2F4D">
        <w:t>Transferencia de conocimiento y capacidades</w:t>
      </w:r>
      <w:r w:rsidR="004971DD">
        <w:t>.</w:t>
      </w:r>
    </w:p>
    <w:p w14:paraId="0CD6B576" w14:textId="7B2918F4" w:rsidR="00FA3E66" w:rsidRDefault="00AA2F4D" w:rsidP="00D741B1">
      <w:pPr>
        <w:pStyle w:val="Prrafodelista"/>
        <w:numPr>
          <w:ilvl w:val="1"/>
          <w:numId w:val="24"/>
        </w:numPr>
      </w:pPr>
      <w:r w:rsidRPr="00AA2F4D">
        <w:t>Marco legal y políticas de gestión del conocimiento, entre otros.</w:t>
      </w:r>
    </w:p>
    <w:p w14:paraId="0957AFB8" w14:textId="6A3CC8E1" w:rsidR="00AA2F4D" w:rsidRPr="00AA2F4D" w:rsidRDefault="00AA2F4D" w:rsidP="00AA2F4D">
      <w:pPr>
        <w:pStyle w:val="Prrafodelista"/>
        <w:numPr>
          <w:ilvl w:val="0"/>
          <w:numId w:val="24"/>
        </w:numPr>
      </w:pPr>
      <w:r w:rsidRPr="00AA2F4D">
        <w:rPr>
          <w:b/>
        </w:rPr>
        <w:t xml:space="preserve">Educación </w:t>
      </w:r>
      <w:r w:rsidR="004971DD">
        <w:rPr>
          <w:b/>
        </w:rPr>
        <w:t>a</w:t>
      </w:r>
      <w:r w:rsidRPr="00AA2F4D">
        <w:rPr>
          <w:b/>
        </w:rPr>
        <w:t>mbiental:</w:t>
      </w:r>
      <w:r>
        <w:t xml:space="preserve"> </w:t>
      </w:r>
      <w:r w:rsidRPr="00AA2F4D">
        <w:t xml:space="preserve">Construir y consolidar participativamente la estrategia de </w:t>
      </w:r>
      <w:r w:rsidR="004971DD">
        <w:t>e</w:t>
      </w:r>
      <w:r w:rsidRPr="00AA2F4D">
        <w:t xml:space="preserve">ducación </w:t>
      </w:r>
      <w:r w:rsidR="004971DD">
        <w:t>a</w:t>
      </w:r>
      <w:r w:rsidRPr="00AA2F4D">
        <w:t>mbiental para la paz y la reparación de la naturaleza en el nivel nacional, territorial y local.</w:t>
      </w:r>
    </w:p>
    <w:p w14:paraId="1597570F" w14:textId="77777777" w:rsidR="00AA2F4D" w:rsidRDefault="00AA2F4D" w:rsidP="00AA2F4D">
      <w:pPr>
        <w:rPr>
          <w:b/>
        </w:rPr>
      </w:pPr>
    </w:p>
    <w:p w14:paraId="2C715981" w14:textId="5F959A2C" w:rsidR="002607B1" w:rsidRPr="00391761" w:rsidRDefault="00391761" w:rsidP="00217533">
      <w:pPr>
        <w:pStyle w:val="Prrafodelista"/>
        <w:numPr>
          <w:ilvl w:val="0"/>
          <w:numId w:val="25"/>
        </w:numPr>
        <w:rPr>
          <w:b/>
        </w:rPr>
      </w:pPr>
      <w:r w:rsidRPr="00391761">
        <w:rPr>
          <w:b/>
        </w:rPr>
        <w:t>Instancias</w:t>
      </w:r>
      <w:r w:rsidR="008B676C" w:rsidRPr="00391761">
        <w:rPr>
          <w:b/>
        </w:rPr>
        <w:t xml:space="preserve"> relacionadas</w:t>
      </w:r>
    </w:p>
    <w:p w14:paraId="421482AA" w14:textId="77777777" w:rsidR="008B676C" w:rsidRPr="008B676C" w:rsidRDefault="008B676C" w:rsidP="008B676C">
      <w:pPr>
        <w:pStyle w:val="Prrafodelista"/>
        <w:rPr>
          <w:b/>
        </w:rPr>
      </w:pPr>
    </w:p>
    <w:p w14:paraId="5D5A2450" w14:textId="6F4E479D" w:rsidR="00AA2F4D" w:rsidRPr="008B676C" w:rsidRDefault="00AA2F4D" w:rsidP="00AA2F4D">
      <w:pPr>
        <w:pStyle w:val="Prrafodelista"/>
        <w:numPr>
          <w:ilvl w:val="0"/>
          <w:numId w:val="23"/>
        </w:numPr>
        <w:rPr>
          <w:b/>
        </w:rPr>
      </w:pPr>
      <w:r w:rsidRPr="00AA2F4D">
        <w:rPr>
          <w:b/>
        </w:rPr>
        <w:t>Gestión de Tecnologías de Información (Arquitectura Empresarial)</w:t>
      </w:r>
      <w:r w:rsidR="002607B1">
        <w:t xml:space="preserve">: </w:t>
      </w:r>
      <w:r w:rsidRPr="002607B1">
        <w:t>Reorientar e implementar en PNNC la Política de Gobierno Digital, así como el Plan Estratégico de Tecnologías de Información y Comunicaciones – PETI. Complementario a ello se fortalecerá la Política TI, principalmente en el marco de la Arquitectura Empresarial (gobernanza, estructura e interoperabilidad)</w:t>
      </w:r>
      <w:r w:rsidR="002607B1">
        <w:t>.</w:t>
      </w:r>
    </w:p>
    <w:p w14:paraId="291E376A" w14:textId="51AD2BD0" w:rsidR="008B676C" w:rsidRDefault="008B676C" w:rsidP="008B676C">
      <w:pPr>
        <w:rPr>
          <w:b/>
        </w:rPr>
      </w:pPr>
    </w:p>
    <w:p w14:paraId="0A6C79FD" w14:textId="77777777" w:rsidR="008B676C" w:rsidRDefault="008B676C" w:rsidP="008B676C">
      <w:pPr>
        <w:pStyle w:val="Prrafodelista"/>
        <w:numPr>
          <w:ilvl w:val="0"/>
          <w:numId w:val="26"/>
        </w:numPr>
        <w:rPr>
          <w:b/>
        </w:rPr>
      </w:pPr>
      <w:r w:rsidRPr="008B676C">
        <w:rPr>
          <w:b/>
        </w:rPr>
        <w:t>Enfocados en el aprendizaje organizacional</w:t>
      </w:r>
    </w:p>
    <w:p w14:paraId="182CC004" w14:textId="6970B000" w:rsidR="008B676C" w:rsidRDefault="008B676C" w:rsidP="008B676C">
      <w:pPr>
        <w:pStyle w:val="Prrafodelista"/>
        <w:numPr>
          <w:ilvl w:val="1"/>
          <w:numId w:val="26"/>
        </w:numPr>
        <w:rPr>
          <w:b/>
        </w:rPr>
      </w:pPr>
      <w:r w:rsidRPr="008B676C">
        <w:rPr>
          <w:b/>
        </w:rPr>
        <w:t>Actividades</w:t>
      </w:r>
      <w:r>
        <w:rPr>
          <w:b/>
        </w:rPr>
        <w:t>:</w:t>
      </w:r>
    </w:p>
    <w:p w14:paraId="231CEF28" w14:textId="77777777" w:rsidR="00792946" w:rsidRPr="00792946" w:rsidRDefault="00792946" w:rsidP="00792946">
      <w:pPr>
        <w:pStyle w:val="Prrafodelista"/>
        <w:ind w:left="1440"/>
        <w:rPr>
          <w:b/>
        </w:rPr>
      </w:pPr>
    </w:p>
    <w:p w14:paraId="0C7F2920" w14:textId="77777777" w:rsidR="008B676C" w:rsidRPr="008B676C" w:rsidRDefault="008B676C" w:rsidP="008B676C">
      <w:pPr>
        <w:pStyle w:val="Prrafodelista"/>
        <w:numPr>
          <w:ilvl w:val="0"/>
          <w:numId w:val="23"/>
        </w:numPr>
        <w:rPr>
          <w:b/>
        </w:rPr>
      </w:pPr>
      <w:r w:rsidRPr="008B676C">
        <w:rPr>
          <w:b/>
        </w:rPr>
        <w:t xml:space="preserve">Estímulos al </w:t>
      </w:r>
      <w:r>
        <w:rPr>
          <w:b/>
        </w:rPr>
        <w:t>c</w:t>
      </w:r>
      <w:r w:rsidRPr="008B676C">
        <w:rPr>
          <w:b/>
        </w:rPr>
        <w:t>onocimiento</w:t>
      </w:r>
      <w:r>
        <w:rPr>
          <w:b/>
        </w:rPr>
        <w:t xml:space="preserve">: </w:t>
      </w:r>
      <w:r w:rsidRPr="008B676C">
        <w:t>Promover la generación,</w:t>
      </w:r>
      <w:r>
        <w:t xml:space="preserve"> </w:t>
      </w:r>
      <w:r w:rsidRPr="008B676C">
        <w:t xml:space="preserve">uso y apropiación social del conocimiento que contribuya a la conservación y el manejo de las áreas protegidas del </w:t>
      </w:r>
      <w:r>
        <w:t>p</w:t>
      </w:r>
      <w:r w:rsidRPr="008B676C">
        <w:t>aís</w:t>
      </w:r>
      <w:r>
        <w:t>.</w:t>
      </w:r>
    </w:p>
    <w:p w14:paraId="747814A0" w14:textId="7FF4521F" w:rsidR="008B676C" w:rsidRPr="008B676C" w:rsidRDefault="008B676C" w:rsidP="008B676C">
      <w:pPr>
        <w:pStyle w:val="Prrafodelista"/>
        <w:numPr>
          <w:ilvl w:val="0"/>
          <w:numId w:val="23"/>
        </w:numPr>
        <w:rPr>
          <w:b/>
        </w:rPr>
      </w:pPr>
      <w:r w:rsidRPr="008B676C">
        <w:rPr>
          <w:b/>
        </w:rPr>
        <w:t xml:space="preserve">La Universidad de los </w:t>
      </w:r>
      <w:r>
        <w:rPr>
          <w:b/>
        </w:rPr>
        <w:t>P</w:t>
      </w:r>
      <w:r w:rsidRPr="008B676C">
        <w:rPr>
          <w:b/>
        </w:rPr>
        <w:t>arques</w:t>
      </w:r>
      <w:r>
        <w:rPr>
          <w:b/>
        </w:rPr>
        <w:t xml:space="preserve">: </w:t>
      </w:r>
      <w:r w:rsidRPr="008B676C">
        <w:t>Gestionar el conocimiento de PNN</w:t>
      </w:r>
      <w:r>
        <w:t xml:space="preserve">C </w:t>
      </w:r>
      <w:r w:rsidRPr="008B676C">
        <w:t>y fortalecer las capacidades de sus funcionarios y colaboradores, poniendo a disposición de las comunidades (académicas, científicas, locales) este conocimiento y aportando de esta manera a la conservación de la biodiversidad y de la diversidad cultural de nuestro país.</w:t>
      </w:r>
    </w:p>
    <w:p w14:paraId="4BCBFFC1" w14:textId="4892E7B4" w:rsidR="008B676C" w:rsidRDefault="008B676C" w:rsidP="008B676C">
      <w:pPr>
        <w:pStyle w:val="Prrafodelista"/>
        <w:numPr>
          <w:ilvl w:val="0"/>
          <w:numId w:val="23"/>
        </w:numPr>
      </w:pPr>
      <w:r w:rsidRPr="008B676C">
        <w:rPr>
          <w:b/>
        </w:rPr>
        <w:t>Consolidación de herramientas de uso, apropiación y transformación del conocimiento</w:t>
      </w:r>
      <w:r>
        <w:rPr>
          <w:b/>
        </w:rPr>
        <w:t xml:space="preserve">: </w:t>
      </w:r>
      <w:r w:rsidRPr="008B676C">
        <w:t xml:space="preserve">Fortalecer en PNNC las herramientas de uso y apropiación de conocimiento, por ejemplo: </w:t>
      </w:r>
      <w:r w:rsidR="00AA15C2">
        <w:t>r</w:t>
      </w:r>
      <w:r w:rsidRPr="008B676C">
        <w:t>epositorios formales (bases de datos misionales y administrativas)</w:t>
      </w:r>
      <w:r w:rsidR="00AA15C2">
        <w:t>, p</w:t>
      </w:r>
      <w:r w:rsidRPr="008B676C">
        <w:t>ortales virtuales de PNNC</w:t>
      </w:r>
      <w:r w:rsidR="00AA15C2">
        <w:t xml:space="preserve">, </w:t>
      </w:r>
      <w:r w:rsidRPr="008B676C">
        <w:t xml:space="preserve">gestión de comunicación, </w:t>
      </w:r>
      <w:r w:rsidR="00AA15C2">
        <w:t>g</w:t>
      </w:r>
      <w:r w:rsidRPr="008B676C">
        <w:t xml:space="preserve">estores documentales, </w:t>
      </w:r>
      <w:r w:rsidR="00AA15C2">
        <w:t>i</w:t>
      </w:r>
      <w:r w:rsidRPr="008B676C">
        <w:t>ntranet, entre otros.</w:t>
      </w:r>
    </w:p>
    <w:p w14:paraId="54917FAF" w14:textId="13945F89" w:rsidR="0030137A" w:rsidRPr="0030137A" w:rsidRDefault="008B676C" w:rsidP="008B676C">
      <w:pPr>
        <w:pStyle w:val="Prrafodelista"/>
        <w:numPr>
          <w:ilvl w:val="0"/>
          <w:numId w:val="23"/>
        </w:numPr>
      </w:pPr>
      <w:r w:rsidRPr="006A7B93">
        <w:rPr>
          <w:b/>
        </w:rPr>
        <w:t>Redes de conocimiento</w:t>
      </w:r>
      <w:r w:rsidR="0030137A" w:rsidRPr="006A7B93">
        <w:rPr>
          <w:b/>
        </w:rPr>
        <w:t xml:space="preserve">: </w:t>
      </w:r>
      <w:r w:rsidRPr="006A7B93">
        <w:t>Desarrollar la creación de grupos multidisciplinario</w:t>
      </w:r>
      <w:r w:rsidR="006A7B93">
        <w:t xml:space="preserve">s </w:t>
      </w:r>
      <w:r w:rsidRPr="006A7B93">
        <w:t>– en áreas de interés</w:t>
      </w:r>
      <w:r w:rsidRPr="0030137A">
        <w:t xml:space="preserve"> de PNNC - de personas e instituciones que se asocian para investigar o desarrollar proyectos (I+D+i), fortaleciendo la cooperación y el aprovechamiento de los recursos, además de posibilitar el libre flujo de información.</w:t>
      </w:r>
    </w:p>
    <w:p w14:paraId="156A5F01" w14:textId="77777777" w:rsidR="0030137A" w:rsidRPr="0030137A" w:rsidRDefault="0030137A" w:rsidP="008B676C">
      <w:pPr>
        <w:pStyle w:val="Prrafodelista"/>
        <w:numPr>
          <w:ilvl w:val="0"/>
          <w:numId w:val="23"/>
        </w:numPr>
      </w:pPr>
      <w:r w:rsidRPr="0030137A">
        <w:rPr>
          <w:b/>
        </w:rPr>
        <w:t xml:space="preserve">Diálogo de </w:t>
      </w:r>
      <w:r>
        <w:rPr>
          <w:b/>
        </w:rPr>
        <w:t>s</w:t>
      </w:r>
      <w:r w:rsidRPr="0030137A">
        <w:rPr>
          <w:b/>
        </w:rPr>
        <w:t>aberes</w:t>
      </w:r>
      <w:r>
        <w:rPr>
          <w:b/>
        </w:rPr>
        <w:t>:</w:t>
      </w:r>
      <w:r w:rsidRPr="0030137A">
        <w:rPr>
          <w:b/>
        </w:rPr>
        <w:t xml:space="preserve"> </w:t>
      </w:r>
      <w:r w:rsidR="008B676C" w:rsidRPr="0030137A">
        <w:t>Desarrollar procesos de comunicación e intercambio experiencias entre personas, grupos o comunidades que provienen de diferentes orígenes o culturas, y las redes de conocimiento de PNNC</w:t>
      </w:r>
      <w:r>
        <w:t>.</w:t>
      </w:r>
    </w:p>
    <w:p w14:paraId="51618150" w14:textId="3FA91EB0" w:rsidR="008B676C" w:rsidRPr="0030137A" w:rsidRDefault="0030137A" w:rsidP="008B676C">
      <w:pPr>
        <w:pStyle w:val="Prrafodelista"/>
        <w:numPr>
          <w:ilvl w:val="0"/>
          <w:numId w:val="23"/>
        </w:numPr>
      </w:pPr>
      <w:r w:rsidRPr="0030137A">
        <w:rPr>
          <w:b/>
        </w:rPr>
        <w:t>Aprendizajes basados en experiencia</w:t>
      </w:r>
      <w:r>
        <w:rPr>
          <w:b/>
        </w:rPr>
        <w:t xml:space="preserve">: </w:t>
      </w:r>
      <w:r w:rsidR="008B676C" w:rsidRPr="0030137A">
        <w:t>Promover espacios aprendizaje basados en evidencias para analizar, de forma participativa, las iniciativas innovadoras de la entidad en cada uno de los ejes de la visión estratégica, y con base en evidencias identificar qué ha funcionado y qué no para la toma de decisiones (mantener, escalar, replicar, ajustar, cambiar).</w:t>
      </w:r>
    </w:p>
    <w:p w14:paraId="24AACA28" w14:textId="77777777" w:rsidR="008B676C" w:rsidRPr="008B676C" w:rsidRDefault="008B676C" w:rsidP="008B676C">
      <w:pPr>
        <w:rPr>
          <w:b/>
        </w:rPr>
      </w:pPr>
    </w:p>
    <w:p w14:paraId="58FD4355" w14:textId="29E1D53A" w:rsidR="008B676C" w:rsidRDefault="008B676C" w:rsidP="008B676C">
      <w:pPr>
        <w:pStyle w:val="Prrafodelista"/>
        <w:numPr>
          <w:ilvl w:val="1"/>
          <w:numId w:val="26"/>
        </w:numPr>
        <w:rPr>
          <w:b/>
        </w:rPr>
      </w:pPr>
      <w:r w:rsidRPr="008B676C">
        <w:rPr>
          <w:b/>
        </w:rPr>
        <w:t>H</w:t>
      </w:r>
      <w:r w:rsidR="0030137A" w:rsidRPr="008B676C">
        <w:rPr>
          <w:b/>
        </w:rPr>
        <w:t>erramientas</w:t>
      </w:r>
    </w:p>
    <w:p w14:paraId="57BDE577" w14:textId="77777777" w:rsidR="00792946" w:rsidRPr="00792946" w:rsidRDefault="00792946" w:rsidP="00792946">
      <w:pPr>
        <w:pStyle w:val="Prrafodelista"/>
        <w:ind w:left="1440"/>
        <w:rPr>
          <w:b/>
        </w:rPr>
      </w:pPr>
    </w:p>
    <w:p w14:paraId="3434F396" w14:textId="77777777" w:rsidR="0030137A" w:rsidRDefault="008B676C" w:rsidP="0030137A">
      <w:pPr>
        <w:pStyle w:val="Prrafodelista"/>
        <w:numPr>
          <w:ilvl w:val="0"/>
          <w:numId w:val="23"/>
        </w:numPr>
      </w:pPr>
      <w:r w:rsidRPr="0030137A">
        <w:rPr>
          <w:b/>
        </w:rPr>
        <w:t xml:space="preserve">Retos de </w:t>
      </w:r>
      <w:r w:rsidR="0030137A">
        <w:rPr>
          <w:b/>
        </w:rPr>
        <w:t>c</w:t>
      </w:r>
      <w:r w:rsidRPr="0030137A">
        <w:rPr>
          <w:b/>
        </w:rPr>
        <w:t xml:space="preserve">onocimiento e </w:t>
      </w:r>
      <w:r w:rsidR="0030137A">
        <w:rPr>
          <w:b/>
        </w:rPr>
        <w:t>i</w:t>
      </w:r>
      <w:r w:rsidRPr="0030137A">
        <w:rPr>
          <w:b/>
        </w:rPr>
        <w:t>nnovación</w:t>
      </w:r>
      <w:r w:rsidR="0030137A">
        <w:t xml:space="preserve">: </w:t>
      </w:r>
      <w:r w:rsidRPr="0030137A">
        <w:t>Promover la búsqueda de la solución a dificultades vividas al interior de la entidad y la ideación entre</w:t>
      </w:r>
      <w:r w:rsidR="0030137A">
        <w:t xml:space="preserve"> </w:t>
      </w:r>
      <w:r w:rsidRPr="0030137A">
        <w:t>servidores y posterior testeo e</w:t>
      </w:r>
      <w:r w:rsidR="0030137A">
        <w:t xml:space="preserve"> </w:t>
      </w:r>
      <w:r w:rsidRPr="0030137A">
        <w:t>implementación.</w:t>
      </w:r>
    </w:p>
    <w:p w14:paraId="195B4636" w14:textId="77777777" w:rsidR="0030137A" w:rsidRDefault="0030137A" w:rsidP="0030137A">
      <w:pPr>
        <w:pStyle w:val="Prrafodelista"/>
        <w:numPr>
          <w:ilvl w:val="0"/>
          <w:numId w:val="23"/>
        </w:numPr>
      </w:pPr>
      <w:r w:rsidRPr="0030137A">
        <w:rPr>
          <w:b/>
        </w:rPr>
        <w:t>Experiencias inspiracionales:</w:t>
      </w:r>
      <w:r w:rsidRPr="0030137A">
        <w:t xml:space="preserve"> </w:t>
      </w:r>
      <w:r w:rsidR="008B676C" w:rsidRPr="0030137A">
        <w:t xml:space="preserve">Espacio de ideación / </w:t>
      </w:r>
      <w:proofErr w:type="spellStart"/>
      <w:r w:rsidR="008B676C" w:rsidRPr="0030137A">
        <w:t>co-creación</w:t>
      </w:r>
      <w:proofErr w:type="spellEnd"/>
      <w:r w:rsidR="008B676C" w:rsidRPr="0030137A">
        <w:t xml:space="preserve"> para que el personal de PNNC, los líderes temáticos de investigación, las redes de conocimiento, entre otros, tengan la oportunidad de conectarse con la estrategia (iniciativa), aportar ideas, focalizar acciones como equipo y plantear desafíos</w:t>
      </w:r>
    </w:p>
    <w:p w14:paraId="4D466AA8" w14:textId="18C16884" w:rsidR="008B676C" w:rsidRPr="0030137A" w:rsidRDefault="0030137A" w:rsidP="0030137A">
      <w:pPr>
        <w:pStyle w:val="Prrafodelista"/>
        <w:numPr>
          <w:ilvl w:val="0"/>
          <w:numId w:val="23"/>
        </w:numPr>
      </w:pPr>
      <w:r w:rsidRPr="0030137A">
        <w:rPr>
          <w:b/>
        </w:rPr>
        <w:t>Experiencias</w:t>
      </w:r>
      <w:r>
        <w:rPr>
          <w:b/>
        </w:rPr>
        <w:t xml:space="preserve"> inmersivas</w:t>
      </w:r>
      <w:r w:rsidRPr="0030137A">
        <w:rPr>
          <w:b/>
        </w:rPr>
        <w:t>:</w:t>
      </w:r>
      <w:r w:rsidRPr="0030137A">
        <w:t xml:space="preserve"> </w:t>
      </w:r>
      <w:r w:rsidR="008B676C" w:rsidRPr="0030137A">
        <w:t xml:space="preserve">Acercar a la comunidad en general a los santuarios biológicos de la </w:t>
      </w:r>
      <w:r w:rsidR="00640679" w:rsidRPr="0030137A">
        <w:t>nación</w:t>
      </w:r>
      <w:r w:rsidR="00640679" w:rsidRPr="0030137A">
        <w:rPr>
          <w:b/>
        </w:rPr>
        <w:t xml:space="preserve"> </w:t>
      </w:r>
      <w:r w:rsidR="00640679" w:rsidRPr="0030137A">
        <w:t>a través de recursos de multimedia.</w:t>
      </w:r>
    </w:p>
    <w:p w14:paraId="21768DAB" w14:textId="77777777" w:rsidR="008B676C" w:rsidRPr="008B676C" w:rsidRDefault="008B676C" w:rsidP="008B676C">
      <w:pPr>
        <w:rPr>
          <w:b/>
        </w:rPr>
      </w:pPr>
    </w:p>
    <w:p w14:paraId="29EE1FF8" w14:textId="51F8C424" w:rsidR="008B676C" w:rsidRPr="0030137A" w:rsidRDefault="008B676C" w:rsidP="008B676C">
      <w:pPr>
        <w:pStyle w:val="Prrafodelista"/>
        <w:numPr>
          <w:ilvl w:val="0"/>
          <w:numId w:val="26"/>
        </w:numPr>
        <w:rPr>
          <w:b/>
        </w:rPr>
      </w:pPr>
      <w:r w:rsidRPr="008B676C">
        <w:rPr>
          <w:b/>
        </w:rPr>
        <w:t xml:space="preserve">Enfocados en el </w:t>
      </w:r>
      <w:r w:rsidR="0030137A">
        <w:rPr>
          <w:b/>
        </w:rPr>
        <w:t>s</w:t>
      </w:r>
      <w:r w:rsidRPr="008B676C">
        <w:rPr>
          <w:b/>
        </w:rPr>
        <w:t xml:space="preserve">tock de </w:t>
      </w:r>
      <w:r w:rsidR="0030137A">
        <w:rPr>
          <w:b/>
        </w:rPr>
        <w:t>c</w:t>
      </w:r>
      <w:r w:rsidRPr="008B676C">
        <w:rPr>
          <w:b/>
        </w:rPr>
        <w:t>onocimiento</w:t>
      </w:r>
    </w:p>
    <w:p w14:paraId="3EC19D5F" w14:textId="0CB8D256" w:rsidR="008B676C" w:rsidRDefault="008B676C" w:rsidP="008B676C">
      <w:pPr>
        <w:pStyle w:val="Prrafodelista"/>
        <w:numPr>
          <w:ilvl w:val="1"/>
          <w:numId w:val="26"/>
        </w:numPr>
        <w:rPr>
          <w:b/>
        </w:rPr>
      </w:pPr>
      <w:r w:rsidRPr="008B676C">
        <w:rPr>
          <w:b/>
        </w:rPr>
        <w:t>G</w:t>
      </w:r>
      <w:r w:rsidR="0030137A" w:rsidRPr="008B676C">
        <w:rPr>
          <w:b/>
        </w:rPr>
        <w:t>estión orientada a resultados</w:t>
      </w:r>
    </w:p>
    <w:p w14:paraId="2969EF55" w14:textId="77777777" w:rsidR="00792946" w:rsidRPr="00792946" w:rsidRDefault="00792946" w:rsidP="00792946">
      <w:pPr>
        <w:pStyle w:val="Prrafodelista"/>
        <w:ind w:left="1440"/>
        <w:rPr>
          <w:b/>
        </w:rPr>
      </w:pPr>
    </w:p>
    <w:p w14:paraId="6FAB1E75" w14:textId="14BD6900" w:rsidR="0030137A" w:rsidRPr="006A7B93" w:rsidRDefault="008B676C" w:rsidP="006A7B93">
      <w:pPr>
        <w:pStyle w:val="Prrafodelista"/>
        <w:numPr>
          <w:ilvl w:val="0"/>
          <w:numId w:val="27"/>
        </w:numPr>
        <w:rPr>
          <w:b/>
        </w:rPr>
      </w:pPr>
      <w:r w:rsidRPr="0030137A">
        <w:rPr>
          <w:b/>
        </w:rPr>
        <w:t xml:space="preserve">Estrategia de </w:t>
      </w:r>
      <w:r w:rsidR="0030137A">
        <w:rPr>
          <w:b/>
        </w:rPr>
        <w:t>a</w:t>
      </w:r>
      <w:r w:rsidRPr="0030137A">
        <w:rPr>
          <w:b/>
        </w:rPr>
        <w:t xml:space="preserve">nalítica </w:t>
      </w:r>
      <w:r w:rsidR="0030137A">
        <w:rPr>
          <w:b/>
        </w:rPr>
        <w:t>i</w:t>
      </w:r>
      <w:r w:rsidRPr="0030137A">
        <w:rPr>
          <w:b/>
        </w:rPr>
        <w:t>nstitucional</w:t>
      </w:r>
      <w:r w:rsidR="006A7B93">
        <w:rPr>
          <w:b/>
        </w:rPr>
        <w:t xml:space="preserve">: </w:t>
      </w:r>
      <w:r w:rsidRPr="006A7B93">
        <w:t>Realizar seguimiento y la evaluación de la gestión que realiza la entidad, mediante la visualización y análisis de datos para derivar de ello conocimiento en relación con los resultados de la entidad y fortalecer la toma de decisiones. Esta estrategia</w:t>
      </w:r>
      <w:r w:rsidR="00B14028">
        <w:t xml:space="preserve"> </w:t>
      </w:r>
      <w:r w:rsidRPr="006A7B93">
        <w:t>involucra aspectos</w:t>
      </w:r>
      <w:r w:rsidR="00B14028">
        <w:t xml:space="preserve"> de</w:t>
      </w:r>
      <w:r w:rsidRPr="006A7B93">
        <w:t xml:space="preserve"> </w:t>
      </w:r>
      <w:r w:rsidR="00B14028">
        <w:t>i</w:t>
      </w:r>
      <w:r w:rsidRPr="006A7B93">
        <w:t xml:space="preserve">dentificación y organización de datos, </w:t>
      </w:r>
      <w:r w:rsidR="00B14028">
        <w:t>a</w:t>
      </w:r>
      <w:r w:rsidRPr="006A7B93">
        <w:t>nálisis de datos (grupo de valor)</w:t>
      </w:r>
      <w:r w:rsidR="00B14028">
        <w:t xml:space="preserve"> y</w:t>
      </w:r>
      <w:r w:rsidRPr="006A7B93">
        <w:t xml:space="preserve"> </w:t>
      </w:r>
      <w:r w:rsidR="00B14028">
        <w:t>s</w:t>
      </w:r>
      <w:r w:rsidRPr="006A7B93">
        <w:t xml:space="preserve">eguimiento a indicadores y monitoreo – incluye FURAG, </w:t>
      </w:r>
    </w:p>
    <w:p w14:paraId="175173C8" w14:textId="1DA7D56F" w:rsidR="008B676C" w:rsidRPr="0030137A" w:rsidRDefault="0030137A" w:rsidP="0030137A">
      <w:pPr>
        <w:pStyle w:val="Prrafodelista"/>
        <w:numPr>
          <w:ilvl w:val="0"/>
          <w:numId w:val="27"/>
        </w:numPr>
        <w:rPr>
          <w:b/>
        </w:rPr>
      </w:pPr>
      <w:r w:rsidRPr="0030137A">
        <w:rPr>
          <w:b/>
        </w:rPr>
        <w:t xml:space="preserve">Gestión del </w:t>
      </w:r>
      <w:r w:rsidR="006A7B93">
        <w:rPr>
          <w:b/>
        </w:rPr>
        <w:t>c</w:t>
      </w:r>
      <w:r w:rsidRPr="0030137A">
        <w:rPr>
          <w:b/>
        </w:rPr>
        <w:t>umplimiento</w:t>
      </w:r>
      <w:r w:rsidR="006A7B93">
        <w:rPr>
          <w:b/>
        </w:rPr>
        <w:t>:</w:t>
      </w:r>
      <w:r w:rsidRPr="0030137A">
        <w:rPr>
          <w:b/>
        </w:rPr>
        <w:t xml:space="preserve"> </w:t>
      </w:r>
      <w:r w:rsidR="008B676C" w:rsidRPr="006A7B93">
        <w:t>Definir estrategias efectivas de seguimiento y monitoreo a la GESCO+I, para lo cual se promoverá</w:t>
      </w:r>
      <w:r w:rsidR="00B14028">
        <w:t>n</w:t>
      </w:r>
      <w:r w:rsidR="008B676C" w:rsidRPr="006A7B93">
        <w:t xml:space="preserve"> aprendizajes vinculados a la toma de decisiones,</w:t>
      </w:r>
      <w:r w:rsidR="00B14028">
        <w:t xml:space="preserve"> </w:t>
      </w:r>
      <w:r w:rsidR="008B676C" w:rsidRPr="006A7B93">
        <w:t xml:space="preserve">aprendizajes </w:t>
      </w:r>
      <w:r w:rsidR="00B14028">
        <w:t>o</w:t>
      </w:r>
      <w:r w:rsidR="008B676C" w:rsidRPr="006A7B93">
        <w:t>rganizacionales, indicadores estratégicos, tableros de control, notas de avance, entre otros.</w:t>
      </w:r>
      <w:r w:rsidR="008B676C" w:rsidRPr="0030137A">
        <w:rPr>
          <w:b/>
        </w:rPr>
        <w:t xml:space="preserve"> </w:t>
      </w:r>
    </w:p>
    <w:p w14:paraId="0D0BAFFE" w14:textId="77777777" w:rsidR="008B676C" w:rsidRPr="008B676C" w:rsidRDefault="008B676C" w:rsidP="008B676C">
      <w:pPr>
        <w:rPr>
          <w:b/>
        </w:rPr>
      </w:pPr>
    </w:p>
    <w:p w14:paraId="75A98CE2" w14:textId="21166C8B" w:rsidR="008B676C" w:rsidRDefault="008B676C" w:rsidP="008B676C">
      <w:pPr>
        <w:pStyle w:val="Prrafodelista"/>
        <w:numPr>
          <w:ilvl w:val="1"/>
          <w:numId w:val="26"/>
        </w:numPr>
        <w:rPr>
          <w:b/>
        </w:rPr>
      </w:pPr>
      <w:r w:rsidRPr="008B676C">
        <w:rPr>
          <w:b/>
        </w:rPr>
        <w:t>G</w:t>
      </w:r>
      <w:r w:rsidR="006A7B93" w:rsidRPr="008B676C">
        <w:rPr>
          <w:b/>
        </w:rPr>
        <w:t>estión orientada a difundir el conocimiento</w:t>
      </w:r>
    </w:p>
    <w:p w14:paraId="744EC35F" w14:textId="77777777" w:rsidR="00792946" w:rsidRPr="00792946" w:rsidRDefault="00792946" w:rsidP="00792946">
      <w:pPr>
        <w:pStyle w:val="Prrafodelista"/>
        <w:ind w:left="1440"/>
        <w:rPr>
          <w:b/>
        </w:rPr>
      </w:pPr>
    </w:p>
    <w:p w14:paraId="733C8FEF" w14:textId="2799F03D" w:rsidR="006A7B93" w:rsidRPr="006A7B93" w:rsidRDefault="008B676C" w:rsidP="006A7B93">
      <w:pPr>
        <w:pStyle w:val="Prrafodelista"/>
        <w:numPr>
          <w:ilvl w:val="0"/>
          <w:numId w:val="27"/>
        </w:numPr>
        <w:rPr>
          <w:b/>
        </w:rPr>
      </w:pPr>
      <w:r w:rsidRPr="008B676C">
        <w:rPr>
          <w:b/>
        </w:rPr>
        <w:t xml:space="preserve">Compartir el </w:t>
      </w:r>
      <w:r w:rsidR="006A7B93">
        <w:rPr>
          <w:b/>
        </w:rPr>
        <w:t>c</w:t>
      </w:r>
      <w:r w:rsidRPr="008B676C">
        <w:rPr>
          <w:b/>
        </w:rPr>
        <w:t>onocimiento</w:t>
      </w:r>
      <w:r w:rsidR="006A7B93" w:rsidRPr="006A7B93">
        <w:t xml:space="preserve">: </w:t>
      </w:r>
      <w:r w:rsidRPr="006A7B93">
        <w:t>Establecer un inventario de medios (canales de comunicación) digitales y físicos con miras a dinamizar</w:t>
      </w:r>
      <w:r w:rsidR="00B14028">
        <w:t xml:space="preserve"> </w:t>
      </w:r>
      <w:r w:rsidRPr="006A7B93">
        <w:t>encuentros institucionales, espacios de socialización del conocimiento, banco de éxitos</w:t>
      </w:r>
      <w:r w:rsidR="00B14028">
        <w:t>,</w:t>
      </w:r>
      <w:r w:rsidRPr="006A7B93">
        <w:t xml:space="preserve"> lecciones aprendidas, entre otros.</w:t>
      </w:r>
    </w:p>
    <w:p w14:paraId="1040330A" w14:textId="77777777" w:rsidR="006A7B93" w:rsidRPr="006A7B93" w:rsidRDefault="006A7B93" w:rsidP="006A7B93">
      <w:pPr>
        <w:pStyle w:val="Prrafodelista"/>
        <w:numPr>
          <w:ilvl w:val="0"/>
          <w:numId w:val="27"/>
        </w:numPr>
        <w:rPr>
          <w:b/>
        </w:rPr>
      </w:pPr>
      <w:r w:rsidRPr="006A7B93">
        <w:rPr>
          <w:b/>
        </w:rPr>
        <w:t>Mapa de conocimiento - Identificar el conocimiento relevante</w:t>
      </w:r>
      <w:r>
        <w:rPr>
          <w:b/>
        </w:rPr>
        <w:t xml:space="preserve">: </w:t>
      </w:r>
      <w:r w:rsidR="008B676C" w:rsidRPr="006A7B93">
        <w:t>Mapear los actores (personas y entidades) al interior de PNNC y externos del conocimiento estratégico identificado. Así mismo se divulgará y actualizará permanente del Mapa de Conocimiento – Talentos</w:t>
      </w:r>
      <w:r>
        <w:t>.</w:t>
      </w:r>
    </w:p>
    <w:p w14:paraId="7A817983" w14:textId="03567444" w:rsidR="003F0E6D" w:rsidRDefault="006A7B93" w:rsidP="009D026A">
      <w:pPr>
        <w:pStyle w:val="Prrafodelista"/>
        <w:numPr>
          <w:ilvl w:val="0"/>
          <w:numId w:val="27"/>
        </w:numPr>
      </w:pPr>
      <w:r w:rsidRPr="006A7B93">
        <w:rPr>
          <w:b/>
        </w:rPr>
        <w:t xml:space="preserve">Memorias </w:t>
      </w:r>
      <w:r w:rsidR="00B14028">
        <w:rPr>
          <w:b/>
        </w:rPr>
        <w:t>i</w:t>
      </w:r>
      <w:r w:rsidRPr="006A7B93">
        <w:rPr>
          <w:b/>
        </w:rPr>
        <w:t>nstitucionales</w:t>
      </w:r>
      <w:r>
        <w:rPr>
          <w:b/>
        </w:rPr>
        <w:t xml:space="preserve">: </w:t>
      </w:r>
      <w:r w:rsidR="008B676C" w:rsidRPr="006A7B93">
        <w:t>Construir desde PNNC su memoria institucional con narrativas basadas en las experiencias vividas sobre cómo proteger la naturaleza en medio de conflictos permanentes con actores que buscan el aprovechamiento legal, ilegal o ilícito de una biodiversidad frágil que se deteriora o destruye cuando los seres humanos no hacen un uso sostenible de esta riqueza</w:t>
      </w:r>
      <w:r w:rsidR="00B14028">
        <w:t>.</w:t>
      </w:r>
    </w:p>
    <w:p w14:paraId="1FC2FD3D" w14:textId="400CCEE1" w:rsidR="009D026A" w:rsidRPr="009D026A" w:rsidRDefault="003F0E6D" w:rsidP="003F0E6D">
      <w:pPr>
        <w:pStyle w:val="Ttulo2"/>
      </w:pPr>
      <w:r>
        <w:br w:type="column"/>
      </w:r>
      <w:bookmarkStart w:id="22" w:name="_Toc197433717"/>
      <w:r w:rsidR="009D026A" w:rsidRPr="009D026A">
        <w:lastRenderedPageBreak/>
        <w:t>Estrategias del Modelo GESCO+I en PNNC en el marco del MIPG</w:t>
      </w:r>
      <w:bookmarkEnd w:id="22"/>
      <w:r w:rsidR="009D026A" w:rsidRPr="009D026A">
        <w:t xml:space="preserve"> </w:t>
      </w:r>
    </w:p>
    <w:p w14:paraId="1679BDCB" w14:textId="78C7140A" w:rsidR="009D026A" w:rsidRDefault="009D026A" w:rsidP="009D026A">
      <w:r w:rsidRPr="00417324">
        <w:t>A continuación, se relacionan las estrategias definidas en el Modelo GESCO+I en PNNC, en el marco de las dimensiones de la Gestión del conocimiento y la innovación descritas en el MIPG.</w:t>
      </w:r>
    </w:p>
    <w:p w14:paraId="0858B11B" w14:textId="77ECB212" w:rsidR="008D416B" w:rsidRDefault="008D416B" w:rsidP="009D026A"/>
    <w:p w14:paraId="5772C3CD" w14:textId="11354989" w:rsidR="009D026A" w:rsidRDefault="008D416B" w:rsidP="009D026A">
      <w:bookmarkStart w:id="23" w:name="_Toc197433721"/>
      <w:r w:rsidRPr="008D416B">
        <w:t xml:space="preserve">Tabla </w:t>
      </w:r>
      <w:r w:rsidRPr="008D416B">
        <w:fldChar w:fldCharType="begin"/>
      </w:r>
      <w:r w:rsidRPr="008D416B">
        <w:instrText xml:space="preserve"> SEQ Tabla \* ARABIC </w:instrText>
      </w:r>
      <w:r w:rsidRPr="008D416B">
        <w:fldChar w:fldCharType="separate"/>
      </w:r>
      <w:r w:rsidRPr="008D416B">
        <w:rPr>
          <w:noProof/>
        </w:rPr>
        <w:t>1</w:t>
      </w:r>
      <w:r w:rsidRPr="008D416B">
        <w:fldChar w:fldCharType="end"/>
      </w:r>
      <w:r w:rsidRPr="008D416B">
        <w:t xml:space="preserve"> </w:t>
      </w:r>
      <w:r w:rsidR="009D026A" w:rsidRPr="00417324">
        <w:t>Estrategias del Modelo GESCO+I en PNNC en el marco del MIPG</w:t>
      </w:r>
      <w:bookmarkEnd w:id="23"/>
    </w:p>
    <w:p w14:paraId="68CE6C02" w14:textId="77777777" w:rsidR="009D026A" w:rsidRDefault="009D026A" w:rsidP="009D026A"/>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Estrategias del Modelo GESCO+I en PNNC en el marco del MIPG"/>
        <w:tblDescription w:val="En la tabla se evidencian las acciones estratégicas y los diferentes ciclos del Modelo GESCO+I con relación a los Ejes MIPG – Gestión del Conocimiento&#10;"/>
      </w:tblPr>
      <w:tblGrid>
        <w:gridCol w:w="1885"/>
        <w:gridCol w:w="2049"/>
        <w:gridCol w:w="1258"/>
        <w:gridCol w:w="1258"/>
        <w:gridCol w:w="1144"/>
        <w:gridCol w:w="1238"/>
      </w:tblGrid>
      <w:tr w:rsidR="009D026A" w:rsidRPr="008D416B" w14:paraId="28271177" w14:textId="77777777" w:rsidTr="00E27307">
        <w:trPr>
          <w:trHeight w:val="70"/>
          <w:tblHeader/>
        </w:trPr>
        <w:tc>
          <w:tcPr>
            <w:tcW w:w="3934" w:type="dxa"/>
            <w:gridSpan w:val="2"/>
            <w:shd w:val="clear" w:color="auto" w:fill="C1E4F5" w:themeFill="accent1" w:themeFillTint="33"/>
            <w:vAlign w:val="center"/>
          </w:tcPr>
          <w:p w14:paraId="52126F14" w14:textId="7C12C971" w:rsidR="009D026A" w:rsidRPr="008D416B" w:rsidRDefault="009D026A" w:rsidP="00A279AE">
            <w:pPr>
              <w:jc w:val="center"/>
              <w:rPr>
                <w:b/>
              </w:rPr>
            </w:pPr>
            <w:r w:rsidRPr="008D416B">
              <w:rPr>
                <w:b/>
              </w:rPr>
              <w:t>M</w:t>
            </w:r>
            <w:r w:rsidR="008D416B" w:rsidRPr="008D416B">
              <w:rPr>
                <w:b/>
              </w:rPr>
              <w:t>odelo</w:t>
            </w:r>
            <w:r w:rsidRPr="008D416B">
              <w:rPr>
                <w:b/>
              </w:rPr>
              <w:t xml:space="preserve"> GESCO+I – PNNC</w:t>
            </w:r>
          </w:p>
        </w:tc>
        <w:tc>
          <w:tcPr>
            <w:tcW w:w="4898" w:type="dxa"/>
            <w:gridSpan w:val="4"/>
            <w:shd w:val="clear" w:color="auto" w:fill="F6C5AC" w:themeFill="accent2" w:themeFillTint="66"/>
            <w:vAlign w:val="center"/>
          </w:tcPr>
          <w:p w14:paraId="283C30C1" w14:textId="506DF4DD" w:rsidR="009D026A" w:rsidRPr="00040514" w:rsidRDefault="006C41C8" w:rsidP="00A279AE">
            <w:pPr>
              <w:jc w:val="center"/>
              <w:rPr>
                <w:b/>
              </w:rPr>
            </w:pPr>
            <w:r>
              <w:rPr>
                <w:b/>
              </w:rPr>
              <w:t>Ejes</w:t>
            </w:r>
            <w:r w:rsidR="009D026A" w:rsidRPr="00040514">
              <w:rPr>
                <w:b/>
              </w:rPr>
              <w:t xml:space="preserve"> MIPG – Gestión del Conocimiento</w:t>
            </w:r>
          </w:p>
        </w:tc>
      </w:tr>
      <w:tr w:rsidR="009D026A" w:rsidRPr="008D416B" w14:paraId="0F3D9F9D" w14:textId="77777777" w:rsidTr="00E27307">
        <w:trPr>
          <w:trHeight w:val="70"/>
          <w:tblHeader/>
        </w:trPr>
        <w:tc>
          <w:tcPr>
            <w:tcW w:w="1885" w:type="dxa"/>
            <w:shd w:val="clear" w:color="auto" w:fill="C1E4F5" w:themeFill="accent1" w:themeFillTint="33"/>
            <w:vAlign w:val="center"/>
          </w:tcPr>
          <w:p w14:paraId="7DD5C24A" w14:textId="77777777" w:rsidR="009D026A" w:rsidRPr="008D416B" w:rsidRDefault="009D026A" w:rsidP="00A279AE">
            <w:pPr>
              <w:jc w:val="center"/>
              <w:rPr>
                <w:b/>
              </w:rPr>
            </w:pPr>
            <w:r w:rsidRPr="008D416B">
              <w:rPr>
                <w:b/>
              </w:rPr>
              <w:t>Acción Estratégica</w:t>
            </w:r>
          </w:p>
        </w:tc>
        <w:tc>
          <w:tcPr>
            <w:tcW w:w="2049" w:type="dxa"/>
            <w:shd w:val="clear" w:color="auto" w:fill="C1E4F5" w:themeFill="accent1" w:themeFillTint="33"/>
            <w:vAlign w:val="center"/>
          </w:tcPr>
          <w:p w14:paraId="0C8B9CB4" w14:textId="77777777" w:rsidR="009D026A" w:rsidRPr="008D416B" w:rsidRDefault="009D026A" w:rsidP="00A279AE">
            <w:pPr>
              <w:jc w:val="center"/>
              <w:rPr>
                <w:b/>
              </w:rPr>
            </w:pPr>
            <w:r w:rsidRPr="008D416B">
              <w:rPr>
                <w:b/>
              </w:rPr>
              <w:t>Ciclo GESCO+I</w:t>
            </w:r>
          </w:p>
        </w:tc>
        <w:tc>
          <w:tcPr>
            <w:tcW w:w="1258" w:type="dxa"/>
            <w:shd w:val="clear" w:color="auto" w:fill="F6C5AC" w:themeFill="accent2" w:themeFillTint="66"/>
            <w:vAlign w:val="center"/>
          </w:tcPr>
          <w:p w14:paraId="630756C4" w14:textId="77777777" w:rsidR="009D026A" w:rsidRPr="00040514" w:rsidRDefault="009D026A" w:rsidP="00A279AE">
            <w:pPr>
              <w:jc w:val="center"/>
              <w:rPr>
                <w:b/>
              </w:rPr>
            </w:pPr>
            <w:r w:rsidRPr="00040514">
              <w:rPr>
                <w:b/>
              </w:rPr>
              <w:t>Generación de Conocimiento Estratégico</w:t>
            </w:r>
          </w:p>
        </w:tc>
        <w:tc>
          <w:tcPr>
            <w:tcW w:w="1258" w:type="dxa"/>
            <w:shd w:val="clear" w:color="auto" w:fill="F6C5AC" w:themeFill="accent2" w:themeFillTint="66"/>
            <w:vAlign w:val="center"/>
          </w:tcPr>
          <w:p w14:paraId="2B9891F1" w14:textId="77777777" w:rsidR="009D026A" w:rsidRPr="00040514" w:rsidRDefault="009D026A" w:rsidP="00A279AE">
            <w:pPr>
              <w:jc w:val="center"/>
              <w:rPr>
                <w:b/>
              </w:rPr>
            </w:pPr>
            <w:r w:rsidRPr="00040514">
              <w:rPr>
                <w:b/>
              </w:rPr>
              <w:t>Apropiación y uso de Conocimiento</w:t>
            </w:r>
          </w:p>
        </w:tc>
        <w:tc>
          <w:tcPr>
            <w:tcW w:w="1144" w:type="dxa"/>
            <w:shd w:val="clear" w:color="auto" w:fill="F6C5AC" w:themeFill="accent2" w:themeFillTint="66"/>
            <w:vAlign w:val="center"/>
          </w:tcPr>
          <w:p w14:paraId="1723A43E" w14:textId="77777777" w:rsidR="009D026A" w:rsidRPr="00040514" w:rsidRDefault="009D026A" w:rsidP="00A279AE">
            <w:pPr>
              <w:jc w:val="center"/>
              <w:rPr>
                <w:b/>
              </w:rPr>
            </w:pPr>
            <w:r w:rsidRPr="00040514">
              <w:rPr>
                <w:b/>
              </w:rPr>
              <w:t>Analítica Institucional</w:t>
            </w:r>
          </w:p>
        </w:tc>
        <w:tc>
          <w:tcPr>
            <w:tcW w:w="1238" w:type="dxa"/>
            <w:shd w:val="clear" w:color="auto" w:fill="F6C5AC" w:themeFill="accent2" w:themeFillTint="66"/>
            <w:vAlign w:val="center"/>
          </w:tcPr>
          <w:p w14:paraId="4D60A242" w14:textId="77777777" w:rsidR="009D026A" w:rsidRPr="00040514" w:rsidRDefault="009D026A" w:rsidP="00A279AE">
            <w:pPr>
              <w:jc w:val="center"/>
              <w:rPr>
                <w:b/>
              </w:rPr>
            </w:pPr>
            <w:r w:rsidRPr="00040514">
              <w:rPr>
                <w:b/>
              </w:rPr>
              <w:t>Cultura de compartir y difundir el conocimiento</w:t>
            </w:r>
          </w:p>
        </w:tc>
      </w:tr>
      <w:tr w:rsidR="009D026A" w:rsidRPr="008D416B" w14:paraId="2033BBB9" w14:textId="77777777" w:rsidTr="008D416B">
        <w:trPr>
          <w:trHeight w:val="70"/>
        </w:trPr>
        <w:tc>
          <w:tcPr>
            <w:tcW w:w="3934" w:type="dxa"/>
            <w:gridSpan w:val="2"/>
            <w:shd w:val="clear" w:color="auto" w:fill="FFC000"/>
            <w:vAlign w:val="center"/>
          </w:tcPr>
          <w:p w14:paraId="4A20F126" w14:textId="77777777" w:rsidR="009D026A" w:rsidRPr="008D416B" w:rsidRDefault="009D026A" w:rsidP="00A279AE">
            <w:pPr>
              <w:rPr>
                <w:color w:val="000000"/>
              </w:rPr>
            </w:pPr>
            <w:r w:rsidRPr="008D416B">
              <w:rPr>
                <w:b/>
              </w:rPr>
              <w:t xml:space="preserve">Objetivo 1. </w:t>
            </w:r>
            <w:r w:rsidRPr="008D416B">
              <w:rPr>
                <w:b/>
                <w:bCs/>
              </w:rPr>
              <w:t>Generar y producir conocimiento</w:t>
            </w:r>
          </w:p>
        </w:tc>
        <w:tc>
          <w:tcPr>
            <w:tcW w:w="1258" w:type="dxa"/>
            <w:shd w:val="clear" w:color="auto" w:fill="FFC000"/>
            <w:vAlign w:val="center"/>
          </w:tcPr>
          <w:p w14:paraId="6CD01199" w14:textId="77777777" w:rsidR="009D026A" w:rsidRPr="008D416B" w:rsidRDefault="009D026A" w:rsidP="00A279AE">
            <w:pPr>
              <w:jc w:val="center"/>
              <w:rPr>
                <w:color w:val="000000"/>
                <w:highlight w:val="lightGray"/>
              </w:rPr>
            </w:pPr>
          </w:p>
        </w:tc>
        <w:tc>
          <w:tcPr>
            <w:tcW w:w="1258" w:type="dxa"/>
            <w:shd w:val="clear" w:color="auto" w:fill="FFC000"/>
            <w:vAlign w:val="center"/>
          </w:tcPr>
          <w:p w14:paraId="05400FC6" w14:textId="77777777" w:rsidR="009D026A" w:rsidRPr="008D416B" w:rsidRDefault="009D026A" w:rsidP="00A279AE">
            <w:pPr>
              <w:jc w:val="center"/>
              <w:rPr>
                <w:color w:val="000000"/>
                <w:highlight w:val="lightGray"/>
              </w:rPr>
            </w:pPr>
          </w:p>
        </w:tc>
        <w:tc>
          <w:tcPr>
            <w:tcW w:w="1144" w:type="dxa"/>
            <w:shd w:val="clear" w:color="auto" w:fill="FFC000"/>
            <w:vAlign w:val="center"/>
          </w:tcPr>
          <w:p w14:paraId="05A9D5B5" w14:textId="77777777" w:rsidR="009D026A" w:rsidRPr="008D416B" w:rsidRDefault="009D026A" w:rsidP="00A279AE">
            <w:pPr>
              <w:jc w:val="center"/>
              <w:rPr>
                <w:color w:val="000000"/>
                <w:highlight w:val="lightGray"/>
              </w:rPr>
            </w:pPr>
          </w:p>
        </w:tc>
        <w:tc>
          <w:tcPr>
            <w:tcW w:w="1238" w:type="dxa"/>
            <w:shd w:val="clear" w:color="auto" w:fill="FFC000"/>
            <w:vAlign w:val="center"/>
          </w:tcPr>
          <w:p w14:paraId="5F782BC3" w14:textId="77777777" w:rsidR="009D026A" w:rsidRPr="008D416B" w:rsidRDefault="009D026A" w:rsidP="00A279AE">
            <w:pPr>
              <w:jc w:val="center"/>
              <w:rPr>
                <w:color w:val="000000"/>
                <w:highlight w:val="lightGray"/>
              </w:rPr>
            </w:pPr>
          </w:p>
        </w:tc>
      </w:tr>
      <w:tr w:rsidR="009D026A" w:rsidRPr="008D416B" w14:paraId="339DB60A" w14:textId="77777777" w:rsidTr="008D416B">
        <w:tc>
          <w:tcPr>
            <w:tcW w:w="1885" w:type="dxa"/>
            <w:vAlign w:val="center"/>
          </w:tcPr>
          <w:p w14:paraId="7BB5608D" w14:textId="456B0FFA" w:rsidR="009D026A" w:rsidRPr="008D416B" w:rsidRDefault="0015424D" w:rsidP="00A279AE">
            <w:r>
              <w:t>Subcomité técnico de la Política</w:t>
            </w:r>
            <w:r w:rsidR="009D026A" w:rsidRPr="008D416B">
              <w:t xml:space="preserve"> de Gestión del Conocimiento e innovación institucional.</w:t>
            </w:r>
          </w:p>
        </w:tc>
        <w:tc>
          <w:tcPr>
            <w:tcW w:w="2049" w:type="dxa"/>
            <w:vAlign w:val="center"/>
          </w:tcPr>
          <w:p w14:paraId="2E5B9F3F" w14:textId="53128814" w:rsidR="009D026A" w:rsidRPr="006C41C8" w:rsidRDefault="009D026A" w:rsidP="00A279AE">
            <w:pPr>
              <w:rPr>
                <w:b/>
                <w:color w:val="FF9900"/>
              </w:rPr>
            </w:pPr>
            <w:r w:rsidRPr="006C41C8">
              <w:rPr>
                <w:b/>
                <w:color w:val="FF9900"/>
              </w:rPr>
              <w:t>1 Objetivos de conocimiento</w:t>
            </w:r>
          </w:p>
        </w:tc>
        <w:tc>
          <w:tcPr>
            <w:tcW w:w="1258" w:type="dxa"/>
            <w:vAlign w:val="center"/>
          </w:tcPr>
          <w:p w14:paraId="0BF8FB26" w14:textId="77777777" w:rsidR="009D026A" w:rsidRPr="000C2E2F" w:rsidRDefault="009D026A" w:rsidP="000C2E2F">
            <w:pPr>
              <w:jc w:val="center"/>
              <w:rPr>
                <w:b/>
                <w:color w:val="000000"/>
              </w:rPr>
            </w:pPr>
            <w:r w:rsidRPr="000C2E2F">
              <w:rPr>
                <w:b/>
                <w:color w:val="000000"/>
              </w:rPr>
              <w:t>X</w:t>
            </w:r>
          </w:p>
        </w:tc>
        <w:tc>
          <w:tcPr>
            <w:tcW w:w="1258" w:type="dxa"/>
            <w:vAlign w:val="center"/>
          </w:tcPr>
          <w:p w14:paraId="69C78A50" w14:textId="77777777" w:rsidR="009D026A" w:rsidRPr="000C2E2F" w:rsidRDefault="009D026A" w:rsidP="000C2E2F">
            <w:pPr>
              <w:jc w:val="center"/>
              <w:rPr>
                <w:b/>
                <w:color w:val="000000"/>
              </w:rPr>
            </w:pPr>
          </w:p>
        </w:tc>
        <w:tc>
          <w:tcPr>
            <w:tcW w:w="1144" w:type="dxa"/>
            <w:vAlign w:val="center"/>
          </w:tcPr>
          <w:p w14:paraId="27121108" w14:textId="77777777" w:rsidR="009D026A" w:rsidRPr="000C2E2F" w:rsidRDefault="009D026A" w:rsidP="000C2E2F">
            <w:pPr>
              <w:jc w:val="center"/>
              <w:rPr>
                <w:b/>
                <w:color w:val="000000"/>
              </w:rPr>
            </w:pPr>
          </w:p>
        </w:tc>
        <w:tc>
          <w:tcPr>
            <w:tcW w:w="1238" w:type="dxa"/>
            <w:vAlign w:val="center"/>
          </w:tcPr>
          <w:p w14:paraId="7B241DF2" w14:textId="77777777" w:rsidR="009D026A" w:rsidRPr="000C2E2F" w:rsidRDefault="009D026A" w:rsidP="000C2E2F">
            <w:pPr>
              <w:jc w:val="center"/>
              <w:rPr>
                <w:b/>
                <w:color w:val="000000"/>
              </w:rPr>
            </w:pPr>
          </w:p>
        </w:tc>
      </w:tr>
      <w:tr w:rsidR="009D026A" w:rsidRPr="008D416B" w14:paraId="5166F6DB" w14:textId="77777777" w:rsidTr="008D416B">
        <w:trPr>
          <w:trHeight w:val="70"/>
        </w:trPr>
        <w:tc>
          <w:tcPr>
            <w:tcW w:w="1885" w:type="dxa"/>
            <w:vAlign w:val="center"/>
          </w:tcPr>
          <w:p w14:paraId="445D717A" w14:textId="77777777" w:rsidR="009D026A" w:rsidRPr="008D416B" w:rsidRDefault="001275D8" w:rsidP="00A279AE">
            <w:sdt>
              <w:sdtPr>
                <w:tag w:val="goog_rdk_86"/>
                <w:id w:val="-534961375"/>
              </w:sdtPr>
              <w:sdtEndPr/>
              <w:sdtContent/>
            </w:sdt>
            <w:r w:rsidR="009D026A" w:rsidRPr="008D416B">
              <w:t>Formular, divulgar e implementar el Plan de Sostenibilidad Financiera para la investigación y el monitoreo en PNN</w:t>
            </w:r>
          </w:p>
        </w:tc>
        <w:tc>
          <w:tcPr>
            <w:tcW w:w="2049" w:type="dxa"/>
            <w:vAlign w:val="center"/>
          </w:tcPr>
          <w:p w14:paraId="4E79F4FF" w14:textId="77777777" w:rsidR="009D026A" w:rsidRPr="006C41C8" w:rsidRDefault="009D026A" w:rsidP="00A279AE">
            <w:pPr>
              <w:rPr>
                <w:b/>
                <w:color w:val="FF9900"/>
              </w:rPr>
            </w:pPr>
            <w:r w:rsidRPr="006C41C8">
              <w:rPr>
                <w:b/>
                <w:color w:val="FF9900"/>
              </w:rPr>
              <w:t>1 Objetivos de conocimiento</w:t>
            </w:r>
          </w:p>
          <w:p w14:paraId="6E3CB9F9" w14:textId="77777777" w:rsidR="00216723" w:rsidRPr="006C41C8" w:rsidRDefault="00216723" w:rsidP="00A279AE">
            <w:pPr>
              <w:rPr>
                <w:b/>
                <w:color w:val="FF9900"/>
              </w:rPr>
            </w:pPr>
            <w:r w:rsidRPr="006C41C8">
              <w:rPr>
                <w:b/>
                <w:color w:val="FF9900"/>
              </w:rPr>
              <w:t>2 Identificación de repositorios formales</w:t>
            </w:r>
          </w:p>
          <w:p w14:paraId="7E8D5371" w14:textId="77777777" w:rsidR="006C6A42" w:rsidRPr="006C41C8" w:rsidRDefault="006C6A42" w:rsidP="00A279AE">
            <w:pPr>
              <w:rPr>
                <w:b/>
                <w:color w:val="4C94D8" w:themeColor="text2" w:themeTint="80"/>
              </w:rPr>
            </w:pPr>
            <w:r w:rsidRPr="006C41C8">
              <w:rPr>
                <w:b/>
                <w:color w:val="4C94D8" w:themeColor="text2" w:themeTint="80"/>
              </w:rPr>
              <w:t>7 Preservación</w:t>
            </w:r>
          </w:p>
          <w:p w14:paraId="4FD738F9" w14:textId="6667DD2C"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0EB198A1" w14:textId="77777777" w:rsidR="009D026A" w:rsidRPr="000C2E2F" w:rsidRDefault="009D026A" w:rsidP="000C2E2F">
            <w:pPr>
              <w:jc w:val="center"/>
              <w:rPr>
                <w:b/>
                <w:color w:val="000000"/>
              </w:rPr>
            </w:pPr>
            <w:r w:rsidRPr="000C2E2F">
              <w:rPr>
                <w:b/>
                <w:color w:val="000000"/>
              </w:rPr>
              <w:t>X</w:t>
            </w:r>
          </w:p>
        </w:tc>
        <w:tc>
          <w:tcPr>
            <w:tcW w:w="1258" w:type="dxa"/>
            <w:vAlign w:val="center"/>
          </w:tcPr>
          <w:p w14:paraId="4E3908BE" w14:textId="77777777" w:rsidR="009D026A" w:rsidRPr="000C2E2F" w:rsidRDefault="009D026A" w:rsidP="000C2E2F">
            <w:pPr>
              <w:jc w:val="center"/>
              <w:rPr>
                <w:b/>
                <w:color w:val="000000"/>
              </w:rPr>
            </w:pPr>
          </w:p>
        </w:tc>
        <w:tc>
          <w:tcPr>
            <w:tcW w:w="1144" w:type="dxa"/>
            <w:vAlign w:val="center"/>
          </w:tcPr>
          <w:p w14:paraId="7D1139F6" w14:textId="77777777" w:rsidR="009D026A" w:rsidRPr="000C2E2F" w:rsidRDefault="009D026A" w:rsidP="000C2E2F">
            <w:pPr>
              <w:jc w:val="center"/>
              <w:rPr>
                <w:b/>
                <w:color w:val="000000"/>
              </w:rPr>
            </w:pPr>
          </w:p>
        </w:tc>
        <w:tc>
          <w:tcPr>
            <w:tcW w:w="1238" w:type="dxa"/>
            <w:vAlign w:val="center"/>
          </w:tcPr>
          <w:p w14:paraId="18E98383" w14:textId="77777777" w:rsidR="009D026A" w:rsidRPr="000C2E2F" w:rsidRDefault="009D026A" w:rsidP="000C2E2F">
            <w:pPr>
              <w:jc w:val="center"/>
              <w:rPr>
                <w:b/>
                <w:color w:val="000000"/>
              </w:rPr>
            </w:pPr>
          </w:p>
        </w:tc>
      </w:tr>
      <w:tr w:rsidR="009D026A" w:rsidRPr="008D416B" w14:paraId="4B2CE619" w14:textId="77777777" w:rsidTr="008D416B">
        <w:tc>
          <w:tcPr>
            <w:tcW w:w="1885" w:type="dxa"/>
            <w:vAlign w:val="center"/>
          </w:tcPr>
          <w:p w14:paraId="76190739" w14:textId="77777777" w:rsidR="009D026A" w:rsidRPr="008D416B" w:rsidRDefault="001275D8" w:rsidP="00A279AE">
            <w:sdt>
              <w:sdtPr>
                <w:tag w:val="goog_rdk_91"/>
                <w:id w:val="-191237831"/>
              </w:sdtPr>
              <w:sdtEndPr/>
              <w:sdtContent/>
            </w:sdt>
            <w:r w:rsidR="009D026A" w:rsidRPr="008D416B">
              <w:t>Sistema Integrado de Gestión - Subíndice de GESCO+I</w:t>
            </w:r>
          </w:p>
        </w:tc>
        <w:tc>
          <w:tcPr>
            <w:tcW w:w="2049" w:type="dxa"/>
            <w:vAlign w:val="center"/>
          </w:tcPr>
          <w:p w14:paraId="6AEB2083" w14:textId="77777777" w:rsidR="009D026A" w:rsidRPr="006C41C8" w:rsidRDefault="009D026A" w:rsidP="00A279AE">
            <w:pPr>
              <w:rPr>
                <w:b/>
                <w:color w:val="FF9900"/>
              </w:rPr>
            </w:pPr>
            <w:r w:rsidRPr="006C41C8">
              <w:rPr>
                <w:b/>
                <w:color w:val="FF9900"/>
              </w:rPr>
              <w:t>1 Objetivos de conocimiento</w:t>
            </w:r>
          </w:p>
          <w:p w14:paraId="29753EAA" w14:textId="77777777" w:rsidR="006C6A42" w:rsidRPr="006C41C8" w:rsidRDefault="006C6A42" w:rsidP="00A279AE">
            <w:pPr>
              <w:rPr>
                <w:b/>
                <w:color w:val="4C94D8" w:themeColor="text2" w:themeTint="80"/>
              </w:rPr>
            </w:pPr>
            <w:r w:rsidRPr="006C41C8">
              <w:rPr>
                <w:b/>
                <w:color w:val="4C94D8" w:themeColor="text2" w:themeTint="80"/>
              </w:rPr>
              <w:t>7 Preservación</w:t>
            </w:r>
          </w:p>
          <w:p w14:paraId="3937037A" w14:textId="11F1C36C"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0E8D3D35" w14:textId="0D36F0A7" w:rsidR="009D026A" w:rsidRPr="006C41C8" w:rsidRDefault="006C41C8" w:rsidP="000C2E2F">
            <w:pPr>
              <w:jc w:val="center"/>
              <w:rPr>
                <w:b/>
                <w:color w:val="4C94D8" w:themeColor="text2" w:themeTint="80"/>
              </w:rPr>
            </w:pPr>
            <w:r w:rsidRPr="000C2E2F">
              <w:rPr>
                <w:b/>
                <w:color w:val="000000"/>
              </w:rPr>
              <w:t>X</w:t>
            </w:r>
          </w:p>
        </w:tc>
        <w:tc>
          <w:tcPr>
            <w:tcW w:w="1258" w:type="dxa"/>
            <w:vAlign w:val="center"/>
          </w:tcPr>
          <w:p w14:paraId="5B71E495" w14:textId="77777777" w:rsidR="009D026A" w:rsidRPr="006C41C8" w:rsidRDefault="009D026A" w:rsidP="000C2E2F">
            <w:pPr>
              <w:jc w:val="center"/>
              <w:rPr>
                <w:b/>
                <w:color w:val="4C94D8" w:themeColor="text2" w:themeTint="80"/>
              </w:rPr>
            </w:pPr>
          </w:p>
        </w:tc>
        <w:tc>
          <w:tcPr>
            <w:tcW w:w="1144" w:type="dxa"/>
            <w:vAlign w:val="center"/>
          </w:tcPr>
          <w:p w14:paraId="3B5B0929" w14:textId="77777777" w:rsidR="009D026A" w:rsidRPr="006C41C8" w:rsidRDefault="009D026A" w:rsidP="000C2E2F">
            <w:pPr>
              <w:jc w:val="center"/>
              <w:rPr>
                <w:b/>
                <w:color w:val="4C94D8" w:themeColor="text2" w:themeTint="80"/>
              </w:rPr>
            </w:pPr>
          </w:p>
        </w:tc>
        <w:tc>
          <w:tcPr>
            <w:tcW w:w="1238" w:type="dxa"/>
            <w:vAlign w:val="center"/>
          </w:tcPr>
          <w:p w14:paraId="2E7B4C5A" w14:textId="77777777" w:rsidR="009D026A" w:rsidRPr="006C41C8" w:rsidRDefault="009D026A" w:rsidP="000C2E2F">
            <w:pPr>
              <w:jc w:val="center"/>
              <w:rPr>
                <w:b/>
                <w:color w:val="4C94D8" w:themeColor="text2" w:themeTint="80"/>
              </w:rPr>
            </w:pPr>
          </w:p>
        </w:tc>
      </w:tr>
      <w:tr w:rsidR="009D026A" w:rsidRPr="008D416B" w14:paraId="3E56E225" w14:textId="77777777" w:rsidTr="008D416B">
        <w:tc>
          <w:tcPr>
            <w:tcW w:w="1885" w:type="dxa"/>
            <w:vAlign w:val="center"/>
          </w:tcPr>
          <w:p w14:paraId="148418EA" w14:textId="77777777" w:rsidR="009D026A" w:rsidRPr="008D416B" w:rsidRDefault="009D026A" w:rsidP="00A279AE">
            <w:r w:rsidRPr="008D416B">
              <w:t>Sistema de Gestión de Conocimiento SINAP- SPNN</w:t>
            </w:r>
          </w:p>
        </w:tc>
        <w:tc>
          <w:tcPr>
            <w:tcW w:w="2049" w:type="dxa"/>
            <w:vAlign w:val="center"/>
          </w:tcPr>
          <w:p w14:paraId="2ABC7597" w14:textId="43D97F07" w:rsidR="009D026A" w:rsidRPr="006C41C8" w:rsidRDefault="009D026A" w:rsidP="00A279AE">
            <w:pPr>
              <w:rPr>
                <w:b/>
                <w:color w:val="FF9900"/>
              </w:rPr>
            </w:pPr>
            <w:r w:rsidRPr="006C41C8">
              <w:rPr>
                <w:b/>
                <w:color w:val="FF9900"/>
              </w:rPr>
              <w:t>1 Objetivos de conocimiento</w:t>
            </w:r>
          </w:p>
          <w:p w14:paraId="09EB038B" w14:textId="523BC713" w:rsidR="00216723" w:rsidRPr="006C41C8" w:rsidRDefault="00216723" w:rsidP="00A279AE">
            <w:pPr>
              <w:rPr>
                <w:b/>
                <w:color w:val="FF9900"/>
              </w:rPr>
            </w:pPr>
            <w:r w:rsidRPr="006C41C8">
              <w:rPr>
                <w:b/>
                <w:color w:val="FF9900"/>
              </w:rPr>
              <w:t>2 Identificación de repositorios formales</w:t>
            </w:r>
          </w:p>
          <w:p w14:paraId="5A50F9D8" w14:textId="3873071F" w:rsidR="00216723" w:rsidRPr="006C41C8" w:rsidRDefault="00216723" w:rsidP="00A279AE">
            <w:pPr>
              <w:rPr>
                <w:b/>
                <w:color w:val="A02B93" w:themeColor="accent5"/>
              </w:rPr>
            </w:pPr>
            <w:r w:rsidRPr="006C41C8">
              <w:rPr>
                <w:b/>
                <w:color w:val="A02B93" w:themeColor="accent5"/>
              </w:rPr>
              <w:t>3 Adquisición / Atracción</w:t>
            </w:r>
          </w:p>
          <w:p w14:paraId="2FE4F798" w14:textId="2E94824C" w:rsidR="00216723" w:rsidRPr="006C41C8" w:rsidRDefault="00216723" w:rsidP="00A279AE">
            <w:pPr>
              <w:rPr>
                <w:b/>
                <w:color w:val="A02B93" w:themeColor="accent5"/>
              </w:rPr>
            </w:pPr>
            <w:r w:rsidRPr="006C41C8">
              <w:rPr>
                <w:b/>
                <w:color w:val="A02B93" w:themeColor="accent5"/>
              </w:rPr>
              <w:t>4 Generación / Creación</w:t>
            </w:r>
          </w:p>
          <w:p w14:paraId="083A2440" w14:textId="032BD4F0" w:rsidR="00A8526F" w:rsidRPr="006C41C8" w:rsidRDefault="00A8526F" w:rsidP="00A279AE">
            <w:pPr>
              <w:rPr>
                <w:b/>
                <w:color w:val="009999"/>
              </w:rPr>
            </w:pPr>
            <w:r w:rsidRPr="006C41C8">
              <w:rPr>
                <w:b/>
                <w:color w:val="009999"/>
              </w:rPr>
              <w:lastRenderedPageBreak/>
              <w:t>5 Apropiación / Transferencia</w:t>
            </w:r>
          </w:p>
          <w:p w14:paraId="4394A0F4" w14:textId="5AF9417A" w:rsidR="00513261" w:rsidRPr="006C41C8" w:rsidRDefault="00513261" w:rsidP="00A279AE">
            <w:pPr>
              <w:rPr>
                <w:b/>
                <w:color w:val="009999"/>
              </w:rPr>
            </w:pPr>
            <w:r w:rsidRPr="006C41C8">
              <w:rPr>
                <w:b/>
                <w:color w:val="009999"/>
              </w:rPr>
              <w:t>6 Uso / Aplicación</w:t>
            </w:r>
          </w:p>
          <w:p w14:paraId="2751D5F0" w14:textId="09893241" w:rsidR="006C6A42" w:rsidRPr="006C41C8" w:rsidRDefault="006C6A42" w:rsidP="00A279AE">
            <w:pPr>
              <w:rPr>
                <w:b/>
                <w:color w:val="4C94D8" w:themeColor="text2" w:themeTint="80"/>
              </w:rPr>
            </w:pPr>
            <w:r w:rsidRPr="006C41C8">
              <w:rPr>
                <w:b/>
                <w:color w:val="4C94D8" w:themeColor="text2" w:themeTint="80"/>
              </w:rPr>
              <w:t>7 Preservación</w:t>
            </w:r>
          </w:p>
          <w:p w14:paraId="1AF7FE9F" w14:textId="0F24C237" w:rsidR="009D026A" w:rsidRPr="006C41C8" w:rsidRDefault="006C6A42" w:rsidP="00A279AE">
            <w:pPr>
              <w:rPr>
                <w:b/>
                <w:color w:val="000000"/>
              </w:rPr>
            </w:pPr>
            <w:r w:rsidRPr="006C41C8">
              <w:rPr>
                <w:b/>
                <w:color w:val="4C94D8" w:themeColor="text2" w:themeTint="80"/>
              </w:rPr>
              <w:t>8 Valoración</w:t>
            </w:r>
          </w:p>
        </w:tc>
        <w:tc>
          <w:tcPr>
            <w:tcW w:w="1258" w:type="dxa"/>
            <w:vAlign w:val="center"/>
          </w:tcPr>
          <w:p w14:paraId="36EFC84B" w14:textId="77777777" w:rsidR="009D026A" w:rsidRPr="000C2E2F" w:rsidRDefault="009D026A" w:rsidP="000C2E2F">
            <w:pPr>
              <w:jc w:val="center"/>
              <w:rPr>
                <w:b/>
                <w:color w:val="000000"/>
              </w:rPr>
            </w:pPr>
          </w:p>
        </w:tc>
        <w:tc>
          <w:tcPr>
            <w:tcW w:w="1258" w:type="dxa"/>
            <w:vAlign w:val="center"/>
          </w:tcPr>
          <w:p w14:paraId="27E3B75F" w14:textId="77777777" w:rsidR="009D026A" w:rsidRPr="000C2E2F" w:rsidRDefault="009D026A" w:rsidP="000C2E2F">
            <w:pPr>
              <w:jc w:val="center"/>
              <w:rPr>
                <w:b/>
                <w:color w:val="000000"/>
              </w:rPr>
            </w:pPr>
            <w:r w:rsidRPr="000C2E2F">
              <w:rPr>
                <w:b/>
                <w:color w:val="000000"/>
              </w:rPr>
              <w:t>X</w:t>
            </w:r>
          </w:p>
        </w:tc>
        <w:tc>
          <w:tcPr>
            <w:tcW w:w="1144" w:type="dxa"/>
            <w:vAlign w:val="center"/>
          </w:tcPr>
          <w:p w14:paraId="65FE6DFC" w14:textId="77777777" w:rsidR="009D026A" w:rsidRPr="000C2E2F" w:rsidRDefault="009D026A" w:rsidP="000C2E2F">
            <w:pPr>
              <w:jc w:val="center"/>
              <w:rPr>
                <w:b/>
                <w:color w:val="000000"/>
              </w:rPr>
            </w:pPr>
          </w:p>
        </w:tc>
        <w:tc>
          <w:tcPr>
            <w:tcW w:w="1238" w:type="dxa"/>
            <w:vAlign w:val="center"/>
          </w:tcPr>
          <w:p w14:paraId="6CCE3868" w14:textId="77777777" w:rsidR="009D026A" w:rsidRPr="000C2E2F" w:rsidRDefault="009D026A" w:rsidP="000C2E2F">
            <w:pPr>
              <w:jc w:val="center"/>
              <w:rPr>
                <w:b/>
                <w:color w:val="000000"/>
              </w:rPr>
            </w:pPr>
          </w:p>
        </w:tc>
      </w:tr>
      <w:tr w:rsidR="009D026A" w:rsidRPr="008D416B" w14:paraId="4BEA7D62" w14:textId="77777777" w:rsidTr="008D416B">
        <w:tc>
          <w:tcPr>
            <w:tcW w:w="1885" w:type="dxa"/>
            <w:vAlign w:val="center"/>
          </w:tcPr>
          <w:p w14:paraId="262E82BB" w14:textId="77777777" w:rsidR="009D026A" w:rsidRPr="008D416B" w:rsidRDefault="009D026A" w:rsidP="00A279AE">
            <w:r w:rsidRPr="008D416B">
              <w:t>Nuevas áreas de investigación con enfoque de Innovación</w:t>
            </w:r>
          </w:p>
        </w:tc>
        <w:tc>
          <w:tcPr>
            <w:tcW w:w="2049" w:type="dxa"/>
            <w:vAlign w:val="center"/>
          </w:tcPr>
          <w:p w14:paraId="574A7A92" w14:textId="401855D8" w:rsidR="009D026A" w:rsidRPr="006C41C8" w:rsidRDefault="009D026A" w:rsidP="00A279AE">
            <w:pPr>
              <w:rPr>
                <w:b/>
                <w:color w:val="FF9900"/>
              </w:rPr>
            </w:pPr>
            <w:r w:rsidRPr="006C41C8">
              <w:rPr>
                <w:b/>
                <w:color w:val="FF9900"/>
              </w:rPr>
              <w:t>1 Objetivos de conocimiento</w:t>
            </w:r>
          </w:p>
          <w:p w14:paraId="00A20981" w14:textId="12575C2D" w:rsidR="00216723" w:rsidRPr="006C41C8" w:rsidRDefault="00216723" w:rsidP="00A279AE">
            <w:pPr>
              <w:rPr>
                <w:b/>
                <w:color w:val="A02B93" w:themeColor="accent5"/>
              </w:rPr>
            </w:pPr>
            <w:r w:rsidRPr="006C41C8">
              <w:rPr>
                <w:b/>
                <w:color w:val="A02B93" w:themeColor="accent5"/>
              </w:rPr>
              <w:t>3 Adquisición / Atracción</w:t>
            </w:r>
          </w:p>
          <w:p w14:paraId="3C77F786" w14:textId="2E7B5F0A" w:rsidR="00216723" w:rsidRPr="006C41C8" w:rsidRDefault="00216723" w:rsidP="00A279AE">
            <w:pPr>
              <w:rPr>
                <w:b/>
                <w:color w:val="A02B93" w:themeColor="accent5"/>
              </w:rPr>
            </w:pPr>
            <w:r w:rsidRPr="006C41C8">
              <w:rPr>
                <w:b/>
                <w:color w:val="A02B93" w:themeColor="accent5"/>
              </w:rPr>
              <w:t>4 Generación / Creación</w:t>
            </w:r>
          </w:p>
          <w:p w14:paraId="34442936" w14:textId="77777777" w:rsidR="00A8526F" w:rsidRPr="006C41C8" w:rsidRDefault="00A8526F" w:rsidP="00A279AE">
            <w:pPr>
              <w:rPr>
                <w:b/>
                <w:color w:val="009999"/>
              </w:rPr>
            </w:pPr>
            <w:r w:rsidRPr="006C41C8">
              <w:rPr>
                <w:b/>
                <w:color w:val="009999"/>
              </w:rPr>
              <w:t>5 Apropiación / Transferencia</w:t>
            </w:r>
          </w:p>
          <w:p w14:paraId="35EDC29A" w14:textId="6F59A7D3" w:rsidR="006C6A42" w:rsidRPr="006C41C8" w:rsidRDefault="006C6A42" w:rsidP="006C6A42">
            <w:pPr>
              <w:rPr>
                <w:b/>
                <w:color w:val="009999"/>
              </w:rPr>
            </w:pPr>
            <w:r w:rsidRPr="006C41C8">
              <w:rPr>
                <w:b/>
                <w:color w:val="009999"/>
              </w:rPr>
              <w:t>6 Uso / Aplicación</w:t>
            </w:r>
          </w:p>
          <w:p w14:paraId="6159F8E1" w14:textId="297760EA"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53ADAB60" w14:textId="77777777" w:rsidR="009D026A" w:rsidRPr="000C2E2F" w:rsidRDefault="009D026A" w:rsidP="000C2E2F">
            <w:pPr>
              <w:jc w:val="center"/>
              <w:rPr>
                <w:b/>
                <w:color w:val="000000"/>
              </w:rPr>
            </w:pPr>
            <w:r w:rsidRPr="000C2E2F">
              <w:rPr>
                <w:b/>
                <w:color w:val="000000"/>
              </w:rPr>
              <w:t>X</w:t>
            </w:r>
          </w:p>
        </w:tc>
        <w:tc>
          <w:tcPr>
            <w:tcW w:w="1258" w:type="dxa"/>
            <w:vAlign w:val="center"/>
          </w:tcPr>
          <w:p w14:paraId="48946155" w14:textId="77777777" w:rsidR="009D026A" w:rsidRPr="000C2E2F" w:rsidRDefault="009D026A" w:rsidP="000C2E2F">
            <w:pPr>
              <w:jc w:val="center"/>
              <w:rPr>
                <w:b/>
                <w:color w:val="000000"/>
              </w:rPr>
            </w:pPr>
          </w:p>
        </w:tc>
        <w:tc>
          <w:tcPr>
            <w:tcW w:w="1144" w:type="dxa"/>
            <w:vAlign w:val="center"/>
          </w:tcPr>
          <w:p w14:paraId="7F66E373" w14:textId="77777777" w:rsidR="009D026A" w:rsidRPr="000C2E2F" w:rsidRDefault="009D026A" w:rsidP="000C2E2F">
            <w:pPr>
              <w:jc w:val="center"/>
              <w:rPr>
                <w:b/>
                <w:color w:val="000000"/>
              </w:rPr>
            </w:pPr>
          </w:p>
        </w:tc>
        <w:tc>
          <w:tcPr>
            <w:tcW w:w="1238" w:type="dxa"/>
            <w:vAlign w:val="center"/>
          </w:tcPr>
          <w:p w14:paraId="2930B05C" w14:textId="77777777" w:rsidR="009D026A" w:rsidRPr="000C2E2F" w:rsidRDefault="009D026A" w:rsidP="000C2E2F">
            <w:pPr>
              <w:jc w:val="center"/>
              <w:rPr>
                <w:b/>
                <w:color w:val="000000"/>
              </w:rPr>
            </w:pPr>
          </w:p>
        </w:tc>
      </w:tr>
      <w:tr w:rsidR="009D026A" w:rsidRPr="008D416B" w14:paraId="3CDF88BA" w14:textId="77777777" w:rsidTr="008D416B">
        <w:tc>
          <w:tcPr>
            <w:tcW w:w="1885" w:type="dxa"/>
            <w:vAlign w:val="center"/>
          </w:tcPr>
          <w:p w14:paraId="7DD8E8C5" w14:textId="140DF894" w:rsidR="009D026A" w:rsidRPr="008D416B" w:rsidRDefault="009D026A" w:rsidP="00A279AE">
            <w:r w:rsidRPr="008D416B">
              <w:t xml:space="preserve">Educación </w:t>
            </w:r>
            <w:r w:rsidR="006C41C8">
              <w:t>a</w:t>
            </w:r>
            <w:r w:rsidRPr="008D416B">
              <w:t>mbiental Y comunicación</w:t>
            </w:r>
          </w:p>
        </w:tc>
        <w:tc>
          <w:tcPr>
            <w:tcW w:w="2049" w:type="dxa"/>
            <w:vAlign w:val="center"/>
          </w:tcPr>
          <w:p w14:paraId="62F7E45C" w14:textId="3E1F26F5" w:rsidR="009D026A" w:rsidRPr="006C41C8" w:rsidRDefault="009D026A" w:rsidP="00A279AE">
            <w:pPr>
              <w:rPr>
                <w:b/>
                <w:color w:val="FF9900"/>
              </w:rPr>
            </w:pPr>
            <w:r w:rsidRPr="006C41C8">
              <w:rPr>
                <w:b/>
                <w:color w:val="FF9900"/>
              </w:rPr>
              <w:t>1 Objetivos de conocimiento</w:t>
            </w:r>
          </w:p>
          <w:p w14:paraId="5DC52C1A" w14:textId="77777777" w:rsidR="00903817" w:rsidRPr="006C41C8" w:rsidRDefault="00903817" w:rsidP="00A279AE">
            <w:pPr>
              <w:rPr>
                <w:b/>
                <w:color w:val="A02B93" w:themeColor="accent5"/>
              </w:rPr>
            </w:pPr>
            <w:r w:rsidRPr="006C41C8">
              <w:rPr>
                <w:b/>
                <w:color w:val="A02B93" w:themeColor="accent5"/>
              </w:rPr>
              <w:t>3 Adquisición / Atracción</w:t>
            </w:r>
          </w:p>
          <w:p w14:paraId="342E79DD" w14:textId="77777777" w:rsidR="00903817" w:rsidRPr="006C41C8" w:rsidRDefault="00A8526F" w:rsidP="00A279AE">
            <w:pPr>
              <w:rPr>
                <w:b/>
                <w:color w:val="A02B93" w:themeColor="accent5"/>
              </w:rPr>
            </w:pPr>
            <w:r w:rsidRPr="006C41C8">
              <w:rPr>
                <w:b/>
                <w:color w:val="A02B93" w:themeColor="accent5"/>
              </w:rPr>
              <w:t>4</w:t>
            </w:r>
            <w:r w:rsidR="00903817" w:rsidRPr="006C41C8">
              <w:rPr>
                <w:b/>
                <w:color w:val="A02B93" w:themeColor="accent5"/>
              </w:rPr>
              <w:t xml:space="preserve"> </w:t>
            </w:r>
            <w:r w:rsidRPr="006C41C8">
              <w:rPr>
                <w:b/>
                <w:color w:val="A02B93" w:themeColor="accent5"/>
              </w:rPr>
              <w:t>Generación / Creación</w:t>
            </w:r>
          </w:p>
          <w:p w14:paraId="684DB2B6" w14:textId="77777777" w:rsidR="00A8526F" w:rsidRPr="006C41C8" w:rsidRDefault="00A8526F" w:rsidP="00A279AE">
            <w:pPr>
              <w:rPr>
                <w:b/>
                <w:color w:val="009999"/>
              </w:rPr>
            </w:pPr>
            <w:r w:rsidRPr="006C41C8">
              <w:rPr>
                <w:b/>
                <w:color w:val="009999"/>
              </w:rPr>
              <w:t>5 Apropiación / Transferencia</w:t>
            </w:r>
          </w:p>
          <w:p w14:paraId="07CDCE28" w14:textId="77777777" w:rsidR="006C6A42" w:rsidRPr="006C41C8" w:rsidRDefault="006C6A42" w:rsidP="006C6A42">
            <w:pPr>
              <w:rPr>
                <w:b/>
                <w:color w:val="009999"/>
              </w:rPr>
            </w:pPr>
            <w:r w:rsidRPr="006C41C8">
              <w:rPr>
                <w:b/>
                <w:color w:val="009999"/>
              </w:rPr>
              <w:t>6 Uso / Aplicación</w:t>
            </w:r>
          </w:p>
          <w:p w14:paraId="0566DB69" w14:textId="53738F37"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55FBF8C6" w14:textId="77777777" w:rsidR="009D026A" w:rsidRPr="000C2E2F" w:rsidRDefault="009D026A" w:rsidP="000C2E2F">
            <w:pPr>
              <w:jc w:val="center"/>
              <w:rPr>
                <w:b/>
                <w:color w:val="000000"/>
              </w:rPr>
            </w:pPr>
            <w:r w:rsidRPr="000C2E2F">
              <w:rPr>
                <w:b/>
                <w:color w:val="000000"/>
              </w:rPr>
              <w:t>X</w:t>
            </w:r>
          </w:p>
        </w:tc>
        <w:tc>
          <w:tcPr>
            <w:tcW w:w="1258" w:type="dxa"/>
            <w:vAlign w:val="center"/>
          </w:tcPr>
          <w:p w14:paraId="3E83B585" w14:textId="77777777" w:rsidR="009D026A" w:rsidRPr="000C2E2F" w:rsidRDefault="009D026A" w:rsidP="000C2E2F">
            <w:pPr>
              <w:jc w:val="center"/>
              <w:rPr>
                <w:b/>
                <w:color w:val="000000"/>
              </w:rPr>
            </w:pPr>
          </w:p>
        </w:tc>
        <w:tc>
          <w:tcPr>
            <w:tcW w:w="1144" w:type="dxa"/>
            <w:vAlign w:val="center"/>
          </w:tcPr>
          <w:p w14:paraId="5DD7973E" w14:textId="77777777" w:rsidR="009D026A" w:rsidRPr="000C2E2F" w:rsidRDefault="009D026A" w:rsidP="000C2E2F">
            <w:pPr>
              <w:jc w:val="center"/>
              <w:rPr>
                <w:b/>
                <w:color w:val="000000"/>
              </w:rPr>
            </w:pPr>
          </w:p>
        </w:tc>
        <w:tc>
          <w:tcPr>
            <w:tcW w:w="1238" w:type="dxa"/>
            <w:vAlign w:val="center"/>
          </w:tcPr>
          <w:p w14:paraId="32D1FCE4" w14:textId="77777777" w:rsidR="009D026A" w:rsidRPr="000C2E2F" w:rsidRDefault="009D026A" w:rsidP="000C2E2F">
            <w:pPr>
              <w:jc w:val="center"/>
              <w:rPr>
                <w:b/>
                <w:color w:val="000000"/>
              </w:rPr>
            </w:pPr>
          </w:p>
        </w:tc>
      </w:tr>
      <w:tr w:rsidR="009D026A" w:rsidRPr="008D416B" w14:paraId="79EE3695" w14:textId="77777777" w:rsidTr="008D416B">
        <w:tc>
          <w:tcPr>
            <w:tcW w:w="1885" w:type="dxa"/>
            <w:vAlign w:val="center"/>
          </w:tcPr>
          <w:p w14:paraId="668D0F80" w14:textId="49CB7E2C" w:rsidR="009D026A" w:rsidRPr="008D416B" w:rsidRDefault="009D026A" w:rsidP="00A279AE">
            <w:r w:rsidRPr="008D416B">
              <w:t xml:space="preserve">Uso y apropiación de </w:t>
            </w:r>
            <w:r w:rsidR="00AD1A75">
              <w:t>t</w:t>
            </w:r>
            <w:r w:rsidRPr="008D416B">
              <w:t xml:space="preserve">ecnologías de </w:t>
            </w:r>
            <w:r w:rsidR="00AD1A75">
              <w:t>i</w:t>
            </w:r>
            <w:r w:rsidRPr="008D416B">
              <w:t>nformación</w:t>
            </w:r>
          </w:p>
        </w:tc>
        <w:tc>
          <w:tcPr>
            <w:tcW w:w="2049" w:type="dxa"/>
            <w:vAlign w:val="center"/>
          </w:tcPr>
          <w:p w14:paraId="3BB9EA95" w14:textId="2F616D1F" w:rsidR="009D026A" w:rsidRPr="006C41C8" w:rsidRDefault="009D026A" w:rsidP="00A279AE">
            <w:pPr>
              <w:rPr>
                <w:b/>
                <w:color w:val="FF9900"/>
              </w:rPr>
            </w:pPr>
            <w:r w:rsidRPr="006C41C8">
              <w:rPr>
                <w:b/>
                <w:color w:val="FF9900"/>
              </w:rPr>
              <w:t>1 Objetivos de conocimiento</w:t>
            </w:r>
          </w:p>
          <w:p w14:paraId="71F04FAB" w14:textId="77777777" w:rsidR="008D416B" w:rsidRPr="006C41C8" w:rsidRDefault="008D416B" w:rsidP="00A279AE">
            <w:pPr>
              <w:rPr>
                <w:b/>
                <w:color w:val="FF9900"/>
              </w:rPr>
            </w:pPr>
            <w:r w:rsidRPr="006C41C8">
              <w:rPr>
                <w:b/>
                <w:color w:val="FF9900"/>
              </w:rPr>
              <w:t>2 Identificación de repositorios formales</w:t>
            </w:r>
          </w:p>
          <w:p w14:paraId="1EACDC80" w14:textId="77777777" w:rsidR="006C6A42" w:rsidRPr="006C41C8" w:rsidRDefault="006C6A42" w:rsidP="00A279AE">
            <w:pPr>
              <w:rPr>
                <w:b/>
                <w:color w:val="4C94D8" w:themeColor="text2" w:themeTint="80"/>
              </w:rPr>
            </w:pPr>
            <w:r w:rsidRPr="006C41C8">
              <w:rPr>
                <w:b/>
                <w:color w:val="4C94D8" w:themeColor="text2" w:themeTint="80"/>
              </w:rPr>
              <w:t>7 Preservación</w:t>
            </w:r>
          </w:p>
          <w:p w14:paraId="4C9889BA" w14:textId="6893E3A1"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12E87173" w14:textId="77777777" w:rsidR="009D026A" w:rsidRPr="000C2E2F" w:rsidRDefault="009D026A" w:rsidP="000C2E2F">
            <w:pPr>
              <w:jc w:val="center"/>
              <w:rPr>
                <w:b/>
                <w:color w:val="000000"/>
              </w:rPr>
            </w:pPr>
          </w:p>
        </w:tc>
        <w:tc>
          <w:tcPr>
            <w:tcW w:w="1258" w:type="dxa"/>
            <w:vAlign w:val="center"/>
          </w:tcPr>
          <w:p w14:paraId="7A550A30" w14:textId="77777777" w:rsidR="009D026A" w:rsidRPr="000C2E2F" w:rsidRDefault="009D026A" w:rsidP="000C2E2F">
            <w:pPr>
              <w:jc w:val="center"/>
              <w:rPr>
                <w:b/>
                <w:color w:val="000000"/>
              </w:rPr>
            </w:pPr>
            <w:r w:rsidRPr="000C2E2F">
              <w:rPr>
                <w:b/>
                <w:color w:val="000000"/>
              </w:rPr>
              <w:t>X</w:t>
            </w:r>
          </w:p>
        </w:tc>
        <w:tc>
          <w:tcPr>
            <w:tcW w:w="1144" w:type="dxa"/>
            <w:vAlign w:val="center"/>
          </w:tcPr>
          <w:p w14:paraId="2B74C33B" w14:textId="77777777" w:rsidR="009D026A" w:rsidRPr="000C2E2F" w:rsidRDefault="009D026A" w:rsidP="000C2E2F">
            <w:pPr>
              <w:jc w:val="center"/>
              <w:rPr>
                <w:b/>
                <w:color w:val="000000"/>
              </w:rPr>
            </w:pPr>
          </w:p>
        </w:tc>
        <w:tc>
          <w:tcPr>
            <w:tcW w:w="1238" w:type="dxa"/>
            <w:vAlign w:val="center"/>
          </w:tcPr>
          <w:p w14:paraId="39728893" w14:textId="77777777" w:rsidR="009D026A" w:rsidRPr="000C2E2F" w:rsidRDefault="009D026A" w:rsidP="000C2E2F">
            <w:pPr>
              <w:jc w:val="center"/>
              <w:rPr>
                <w:b/>
                <w:color w:val="000000"/>
              </w:rPr>
            </w:pPr>
          </w:p>
        </w:tc>
      </w:tr>
      <w:tr w:rsidR="009D026A" w:rsidRPr="008D416B" w14:paraId="74456014" w14:textId="77777777" w:rsidTr="008D416B">
        <w:trPr>
          <w:trHeight w:val="70"/>
        </w:trPr>
        <w:tc>
          <w:tcPr>
            <w:tcW w:w="3934" w:type="dxa"/>
            <w:gridSpan w:val="2"/>
            <w:shd w:val="clear" w:color="auto" w:fill="C00000"/>
            <w:vAlign w:val="center"/>
          </w:tcPr>
          <w:p w14:paraId="42B0E166" w14:textId="77777777" w:rsidR="009D026A" w:rsidRPr="006C41C8" w:rsidRDefault="009D026A" w:rsidP="00A279AE">
            <w:pPr>
              <w:rPr>
                <w:b/>
                <w:color w:val="000000"/>
              </w:rPr>
            </w:pPr>
            <w:r w:rsidRPr="006C41C8">
              <w:rPr>
                <w:b/>
              </w:rPr>
              <w:t xml:space="preserve">Objetivo 2. </w:t>
            </w:r>
            <w:r w:rsidRPr="006C41C8">
              <w:rPr>
                <w:b/>
                <w:bCs/>
              </w:rPr>
              <w:t>Herramientas de uso y apropiación del conocimiento</w:t>
            </w:r>
          </w:p>
        </w:tc>
        <w:tc>
          <w:tcPr>
            <w:tcW w:w="1258" w:type="dxa"/>
            <w:shd w:val="clear" w:color="auto" w:fill="C00000"/>
            <w:vAlign w:val="center"/>
          </w:tcPr>
          <w:p w14:paraId="16C3D5DB" w14:textId="77777777" w:rsidR="009D026A" w:rsidRPr="000C2E2F" w:rsidRDefault="009D026A" w:rsidP="000C2E2F">
            <w:pPr>
              <w:jc w:val="center"/>
              <w:rPr>
                <w:b/>
                <w:color w:val="000000"/>
              </w:rPr>
            </w:pPr>
          </w:p>
        </w:tc>
        <w:tc>
          <w:tcPr>
            <w:tcW w:w="1258" w:type="dxa"/>
            <w:shd w:val="clear" w:color="auto" w:fill="C00000"/>
            <w:vAlign w:val="center"/>
          </w:tcPr>
          <w:p w14:paraId="71EFF731" w14:textId="77777777" w:rsidR="009D026A" w:rsidRPr="000C2E2F" w:rsidRDefault="009D026A" w:rsidP="000C2E2F">
            <w:pPr>
              <w:jc w:val="center"/>
              <w:rPr>
                <w:b/>
                <w:color w:val="000000"/>
              </w:rPr>
            </w:pPr>
          </w:p>
        </w:tc>
        <w:tc>
          <w:tcPr>
            <w:tcW w:w="1144" w:type="dxa"/>
            <w:shd w:val="clear" w:color="auto" w:fill="C00000"/>
            <w:vAlign w:val="center"/>
          </w:tcPr>
          <w:p w14:paraId="1DEAFB54" w14:textId="77777777" w:rsidR="009D026A" w:rsidRPr="000C2E2F" w:rsidRDefault="009D026A" w:rsidP="000C2E2F">
            <w:pPr>
              <w:jc w:val="center"/>
              <w:rPr>
                <w:b/>
                <w:color w:val="000000"/>
              </w:rPr>
            </w:pPr>
          </w:p>
        </w:tc>
        <w:tc>
          <w:tcPr>
            <w:tcW w:w="1238" w:type="dxa"/>
            <w:shd w:val="clear" w:color="auto" w:fill="C00000"/>
            <w:vAlign w:val="center"/>
          </w:tcPr>
          <w:p w14:paraId="5AB887FA" w14:textId="77777777" w:rsidR="009D026A" w:rsidRPr="000C2E2F" w:rsidRDefault="009D026A" w:rsidP="000C2E2F">
            <w:pPr>
              <w:jc w:val="center"/>
              <w:rPr>
                <w:b/>
                <w:color w:val="000000"/>
              </w:rPr>
            </w:pPr>
          </w:p>
        </w:tc>
      </w:tr>
      <w:tr w:rsidR="009D026A" w:rsidRPr="008D416B" w14:paraId="456CF6A3" w14:textId="77777777" w:rsidTr="008D416B">
        <w:tc>
          <w:tcPr>
            <w:tcW w:w="1885" w:type="dxa"/>
            <w:vAlign w:val="center"/>
          </w:tcPr>
          <w:p w14:paraId="2483CC70" w14:textId="5ACA3F2E" w:rsidR="009D026A" w:rsidRPr="008D416B" w:rsidRDefault="009D026A" w:rsidP="00A279AE">
            <w:r w:rsidRPr="008D416B">
              <w:lastRenderedPageBreak/>
              <w:t xml:space="preserve">Estímulos a la </w:t>
            </w:r>
            <w:r w:rsidR="00AD1A75">
              <w:t>i</w:t>
            </w:r>
            <w:r w:rsidRPr="008D416B">
              <w:t>nvestigación para el fortalecimiento de las redes de conocimiento</w:t>
            </w:r>
          </w:p>
        </w:tc>
        <w:tc>
          <w:tcPr>
            <w:tcW w:w="2049" w:type="dxa"/>
            <w:vAlign w:val="center"/>
          </w:tcPr>
          <w:p w14:paraId="136FDB92" w14:textId="77777777" w:rsidR="00A8526F" w:rsidRPr="006C41C8" w:rsidRDefault="00A8526F" w:rsidP="00A279AE">
            <w:pPr>
              <w:rPr>
                <w:b/>
                <w:color w:val="A02B93" w:themeColor="accent5"/>
              </w:rPr>
            </w:pPr>
            <w:r w:rsidRPr="006C41C8">
              <w:rPr>
                <w:b/>
                <w:color w:val="A02B93" w:themeColor="accent5"/>
              </w:rPr>
              <w:t>4 Generación / Creación</w:t>
            </w:r>
          </w:p>
          <w:p w14:paraId="45471E92" w14:textId="77777777" w:rsidR="00A8526F" w:rsidRPr="006C41C8" w:rsidRDefault="00A8526F" w:rsidP="00A8526F">
            <w:pPr>
              <w:rPr>
                <w:b/>
                <w:color w:val="009999"/>
              </w:rPr>
            </w:pPr>
            <w:r w:rsidRPr="006C41C8">
              <w:rPr>
                <w:b/>
                <w:color w:val="009999"/>
              </w:rPr>
              <w:t>5 Apropiación / Transferencia</w:t>
            </w:r>
          </w:p>
          <w:p w14:paraId="6F46B130" w14:textId="7705F857" w:rsidR="00A8526F" w:rsidRPr="006C41C8" w:rsidRDefault="006C6A42" w:rsidP="00A279AE">
            <w:pPr>
              <w:rPr>
                <w:b/>
                <w:color w:val="009999"/>
              </w:rPr>
            </w:pPr>
            <w:r w:rsidRPr="006C41C8">
              <w:rPr>
                <w:b/>
                <w:color w:val="009999"/>
              </w:rPr>
              <w:t>6 Uso / Aplicación</w:t>
            </w:r>
          </w:p>
        </w:tc>
        <w:tc>
          <w:tcPr>
            <w:tcW w:w="1258" w:type="dxa"/>
            <w:vAlign w:val="center"/>
          </w:tcPr>
          <w:p w14:paraId="060869BD" w14:textId="77777777" w:rsidR="009D026A" w:rsidRPr="000C2E2F" w:rsidRDefault="009D026A" w:rsidP="000C2E2F">
            <w:pPr>
              <w:jc w:val="center"/>
              <w:rPr>
                <w:b/>
                <w:color w:val="000000"/>
              </w:rPr>
            </w:pPr>
            <w:r w:rsidRPr="000C2E2F">
              <w:rPr>
                <w:b/>
                <w:color w:val="000000"/>
              </w:rPr>
              <w:t>X</w:t>
            </w:r>
          </w:p>
        </w:tc>
        <w:tc>
          <w:tcPr>
            <w:tcW w:w="1258" w:type="dxa"/>
            <w:vAlign w:val="center"/>
          </w:tcPr>
          <w:p w14:paraId="0BCD2F56" w14:textId="77777777" w:rsidR="009D026A" w:rsidRPr="000C2E2F" w:rsidRDefault="009D026A" w:rsidP="000C2E2F">
            <w:pPr>
              <w:jc w:val="center"/>
              <w:rPr>
                <w:b/>
                <w:color w:val="000000"/>
              </w:rPr>
            </w:pPr>
            <w:r w:rsidRPr="000C2E2F">
              <w:rPr>
                <w:b/>
                <w:color w:val="000000"/>
              </w:rPr>
              <w:t>X</w:t>
            </w:r>
          </w:p>
        </w:tc>
        <w:tc>
          <w:tcPr>
            <w:tcW w:w="1144" w:type="dxa"/>
            <w:vAlign w:val="center"/>
          </w:tcPr>
          <w:p w14:paraId="599DA825" w14:textId="77777777" w:rsidR="009D026A" w:rsidRPr="000C2E2F" w:rsidRDefault="009D026A" w:rsidP="000C2E2F">
            <w:pPr>
              <w:jc w:val="center"/>
              <w:rPr>
                <w:b/>
                <w:color w:val="000000"/>
              </w:rPr>
            </w:pPr>
          </w:p>
        </w:tc>
        <w:tc>
          <w:tcPr>
            <w:tcW w:w="1238" w:type="dxa"/>
            <w:vAlign w:val="center"/>
          </w:tcPr>
          <w:p w14:paraId="10486C3C" w14:textId="77777777" w:rsidR="009D026A" w:rsidRPr="000C2E2F" w:rsidRDefault="009D026A" w:rsidP="000C2E2F">
            <w:pPr>
              <w:jc w:val="center"/>
              <w:rPr>
                <w:b/>
                <w:color w:val="000000"/>
              </w:rPr>
            </w:pPr>
          </w:p>
        </w:tc>
      </w:tr>
      <w:tr w:rsidR="009D026A" w:rsidRPr="008D416B" w14:paraId="01B19D08" w14:textId="77777777" w:rsidTr="008D416B">
        <w:tc>
          <w:tcPr>
            <w:tcW w:w="1885" w:type="dxa"/>
            <w:vAlign w:val="center"/>
          </w:tcPr>
          <w:p w14:paraId="003EB7F1" w14:textId="77777777" w:rsidR="009D026A" w:rsidRPr="008D416B" w:rsidRDefault="009D026A" w:rsidP="00A279AE">
            <w:pPr>
              <w:tabs>
                <w:tab w:val="left" w:pos="735"/>
              </w:tabs>
            </w:pPr>
            <w:r w:rsidRPr="008D416B">
              <w:t>Escuela de Guardaparques</w:t>
            </w:r>
          </w:p>
        </w:tc>
        <w:tc>
          <w:tcPr>
            <w:tcW w:w="2049" w:type="dxa"/>
            <w:vAlign w:val="center"/>
          </w:tcPr>
          <w:p w14:paraId="4AD6AFDE" w14:textId="77777777" w:rsidR="00903817" w:rsidRPr="006C41C8" w:rsidRDefault="00903817" w:rsidP="00A279AE">
            <w:pPr>
              <w:rPr>
                <w:b/>
                <w:color w:val="A02B93" w:themeColor="accent5"/>
              </w:rPr>
            </w:pPr>
            <w:r w:rsidRPr="006C41C8">
              <w:rPr>
                <w:b/>
                <w:color w:val="A02B93" w:themeColor="accent5"/>
              </w:rPr>
              <w:t>3 Adquisición / Atracción</w:t>
            </w:r>
          </w:p>
          <w:p w14:paraId="653C96BB" w14:textId="77777777" w:rsidR="00A8526F" w:rsidRPr="006C41C8" w:rsidRDefault="00A8526F" w:rsidP="00A279AE">
            <w:pPr>
              <w:rPr>
                <w:b/>
                <w:color w:val="A02B93" w:themeColor="accent5"/>
              </w:rPr>
            </w:pPr>
            <w:r w:rsidRPr="006C41C8">
              <w:rPr>
                <w:b/>
                <w:color w:val="A02B93" w:themeColor="accent5"/>
              </w:rPr>
              <w:t>4 Generación / Creación</w:t>
            </w:r>
          </w:p>
          <w:p w14:paraId="606F5FCB" w14:textId="77777777" w:rsidR="00A8526F" w:rsidRPr="006C41C8" w:rsidRDefault="00A8526F" w:rsidP="00A8526F">
            <w:pPr>
              <w:rPr>
                <w:b/>
                <w:color w:val="009999"/>
              </w:rPr>
            </w:pPr>
            <w:r w:rsidRPr="006C41C8">
              <w:rPr>
                <w:b/>
                <w:color w:val="009999"/>
              </w:rPr>
              <w:t>5 Apropiación / Transferencia</w:t>
            </w:r>
          </w:p>
          <w:p w14:paraId="01233B2C" w14:textId="1BE6ACF1" w:rsidR="00A8526F" w:rsidRPr="006C41C8" w:rsidRDefault="006C6A42" w:rsidP="00A279AE">
            <w:pPr>
              <w:rPr>
                <w:b/>
                <w:color w:val="000000"/>
              </w:rPr>
            </w:pPr>
            <w:r w:rsidRPr="006C41C8">
              <w:rPr>
                <w:b/>
                <w:color w:val="009999"/>
              </w:rPr>
              <w:t>6 Uso / Aplicación</w:t>
            </w:r>
          </w:p>
        </w:tc>
        <w:tc>
          <w:tcPr>
            <w:tcW w:w="1258" w:type="dxa"/>
            <w:vAlign w:val="center"/>
          </w:tcPr>
          <w:p w14:paraId="3FA1B751" w14:textId="77777777" w:rsidR="009D026A" w:rsidRPr="000C2E2F" w:rsidRDefault="009D026A" w:rsidP="000C2E2F">
            <w:pPr>
              <w:jc w:val="center"/>
              <w:rPr>
                <w:b/>
                <w:color w:val="000000"/>
              </w:rPr>
            </w:pPr>
          </w:p>
        </w:tc>
        <w:tc>
          <w:tcPr>
            <w:tcW w:w="1258" w:type="dxa"/>
            <w:vAlign w:val="center"/>
          </w:tcPr>
          <w:p w14:paraId="3A026658" w14:textId="77777777" w:rsidR="009D026A" w:rsidRPr="000C2E2F" w:rsidRDefault="009D026A" w:rsidP="000C2E2F">
            <w:pPr>
              <w:jc w:val="center"/>
              <w:rPr>
                <w:b/>
                <w:color w:val="000000"/>
              </w:rPr>
            </w:pPr>
          </w:p>
        </w:tc>
        <w:tc>
          <w:tcPr>
            <w:tcW w:w="1144" w:type="dxa"/>
            <w:vAlign w:val="center"/>
          </w:tcPr>
          <w:p w14:paraId="091D1ACF" w14:textId="77777777" w:rsidR="009D026A" w:rsidRPr="000C2E2F" w:rsidRDefault="009D026A" w:rsidP="000C2E2F">
            <w:pPr>
              <w:jc w:val="center"/>
              <w:rPr>
                <w:b/>
                <w:color w:val="000000"/>
              </w:rPr>
            </w:pPr>
          </w:p>
        </w:tc>
        <w:tc>
          <w:tcPr>
            <w:tcW w:w="1238" w:type="dxa"/>
            <w:vAlign w:val="center"/>
          </w:tcPr>
          <w:p w14:paraId="3C9A2CB3" w14:textId="77777777" w:rsidR="009D026A" w:rsidRPr="000C2E2F" w:rsidRDefault="009D026A" w:rsidP="000C2E2F">
            <w:pPr>
              <w:jc w:val="center"/>
              <w:rPr>
                <w:b/>
                <w:color w:val="000000"/>
              </w:rPr>
            </w:pPr>
            <w:r w:rsidRPr="000C2E2F">
              <w:rPr>
                <w:b/>
                <w:color w:val="000000"/>
              </w:rPr>
              <w:t>X</w:t>
            </w:r>
          </w:p>
        </w:tc>
      </w:tr>
      <w:tr w:rsidR="009D026A" w:rsidRPr="008D416B" w14:paraId="6CD5160C" w14:textId="77777777" w:rsidTr="008D416B">
        <w:tc>
          <w:tcPr>
            <w:tcW w:w="1885" w:type="dxa"/>
            <w:vAlign w:val="center"/>
          </w:tcPr>
          <w:p w14:paraId="15E1F2C2" w14:textId="77777777" w:rsidR="009D026A" w:rsidRPr="008D416B" w:rsidRDefault="009D026A" w:rsidP="00A279AE">
            <w:pPr>
              <w:tabs>
                <w:tab w:val="left" w:pos="840"/>
              </w:tabs>
            </w:pPr>
            <w:r w:rsidRPr="008D416B">
              <w:t>Consolidación de herramientas de uso y apropiación de conocimiento</w:t>
            </w:r>
          </w:p>
        </w:tc>
        <w:tc>
          <w:tcPr>
            <w:tcW w:w="2049" w:type="dxa"/>
            <w:vAlign w:val="center"/>
          </w:tcPr>
          <w:p w14:paraId="657A1398" w14:textId="77777777" w:rsidR="008D416B" w:rsidRPr="006C41C8" w:rsidRDefault="008D416B" w:rsidP="00A279AE">
            <w:pPr>
              <w:rPr>
                <w:b/>
                <w:color w:val="FF9900"/>
              </w:rPr>
            </w:pPr>
            <w:r w:rsidRPr="006C41C8">
              <w:rPr>
                <w:b/>
                <w:color w:val="FF9900"/>
              </w:rPr>
              <w:t>2 Identificación de repositorios formales</w:t>
            </w:r>
          </w:p>
          <w:p w14:paraId="1CBEA691" w14:textId="77777777" w:rsidR="00903817" w:rsidRPr="006C41C8" w:rsidRDefault="00903817" w:rsidP="00A279AE">
            <w:pPr>
              <w:rPr>
                <w:b/>
                <w:color w:val="A02B93" w:themeColor="accent5"/>
              </w:rPr>
            </w:pPr>
            <w:r w:rsidRPr="006C41C8">
              <w:rPr>
                <w:b/>
                <w:color w:val="A02B93" w:themeColor="accent5"/>
              </w:rPr>
              <w:t>3 Adquisición / Atracción</w:t>
            </w:r>
          </w:p>
          <w:p w14:paraId="3BA78662" w14:textId="77777777" w:rsidR="00A8526F" w:rsidRPr="006C41C8" w:rsidRDefault="00A8526F" w:rsidP="00A279AE">
            <w:pPr>
              <w:rPr>
                <w:b/>
                <w:color w:val="A02B93" w:themeColor="accent5"/>
              </w:rPr>
            </w:pPr>
            <w:r w:rsidRPr="006C41C8">
              <w:rPr>
                <w:b/>
                <w:color w:val="A02B93" w:themeColor="accent5"/>
              </w:rPr>
              <w:t>4 Generación / Creación</w:t>
            </w:r>
          </w:p>
          <w:p w14:paraId="24DB35F2" w14:textId="77777777" w:rsidR="00A8526F" w:rsidRPr="006C41C8" w:rsidRDefault="00A8526F" w:rsidP="00A8526F">
            <w:pPr>
              <w:rPr>
                <w:b/>
                <w:color w:val="009999"/>
              </w:rPr>
            </w:pPr>
            <w:r w:rsidRPr="006C41C8">
              <w:rPr>
                <w:b/>
                <w:color w:val="009999"/>
              </w:rPr>
              <w:t>5 Apropiación / Transferencia</w:t>
            </w:r>
          </w:p>
          <w:p w14:paraId="6C9A20D0" w14:textId="01E8AB40" w:rsidR="006C6A42" w:rsidRPr="006C41C8" w:rsidRDefault="006C6A42" w:rsidP="006C6A42">
            <w:pPr>
              <w:rPr>
                <w:b/>
                <w:color w:val="009999"/>
              </w:rPr>
            </w:pPr>
            <w:r w:rsidRPr="006C41C8">
              <w:rPr>
                <w:b/>
                <w:color w:val="009999"/>
              </w:rPr>
              <w:t>6 Uso / Aplicación</w:t>
            </w:r>
          </w:p>
          <w:p w14:paraId="55FE62C2" w14:textId="1B1F8246" w:rsidR="006C6A42" w:rsidRPr="006C41C8" w:rsidRDefault="006C6A42" w:rsidP="006C6A42">
            <w:pPr>
              <w:rPr>
                <w:b/>
                <w:color w:val="4C94D8" w:themeColor="text2" w:themeTint="80"/>
              </w:rPr>
            </w:pPr>
            <w:r w:rsidRPr="006C41C8">
              <w:rPr>
                <w:b/>
                <w:color w:val="4C94D8" w:themeColor="text2" w:themeTint="80"/>
              </w:rPr>
              <w:t>7 Preservación</w:t>
            </w:r>
          </w:p>
          <w:p w14:paraId="182AAE75" w14:textId="0C907C1F" w:rsidR="00A8526F" w:rsidRPr="006C41C8" w:rsidRDefault="006C6A42" w:rsidP="00A279AE">
            <w:pPr>
              <w:rPr>
                <w:b/>
                <w:color w:val="000000"/>
              </w:rPr>
            </w:pPr>
            <w:r w:rsidRPr="006C41C8">
              <w:rPr>
                <w:b/>
                <w:color w:val="4C94D8" w:themeColor="text2" w:themeTint="80"/>
              </w:rPr>
              <w:t>8 Valoración</w:t>
            </w:r>
          </w:p>
        </w:tc>
        <w:tc>
          <w:tcPr>
            <w:tcW w:w="1258" w:type="dxa"/>
            <w:vAlign w:val="center"/>
          </w:tcPr>
          <w:p w14:paraId="38738EE7" w14:textId="77777777" w:rsidR="009D026A" w:rsidRPr="000C2E2F" w:rsidRDefault="009D026A" w:rsidP="000C2E2F">
            <w:pPr>
              <w:jc w:val="center"/>
              <w:rPr>
                <w:b/>
                <w:color w:val="000000"/>
              </w:rPr>
            </w:pPr>
          </w:p>
        </w:tc>
        <w:tc>
          <w:tcPr>
            <w:tcW w:w="1258" w:type="dxa"/>
            <w:vAlign w:val="center"/>
          </w:tcPr>
          <w:p w14:paraId="443E09F0" w14:textId="77777777" w:rsidR="009D026A" w:rsidRPr="000C2E2F" w:rsidRDefault="009D026A" w:rsidP="000C2E2F">
            <w:pPr>
              <w:jc w:val="center"/>
              <w:rPr>
                <w:b/>
                <w:color w:val="000000"/>
              </w:rPr>
            </w:pPr>
            <w:r w:rsidRPr="000C2E2F">
              <w:rPr>
                <w:b/>
                <w:color w:val="000000"/>
              </w:rPr>
              <w:t>X</w:t>
            </w:r>
          </w:p>
        </w:tc>
        <w:tc>
          <w:tcPr>
            <w:tcW w:w="1144" w:type="dxa"/>
            <w:vAlign w:val="center"/>
          </w:tcPr>
          <w:p w14:paraId="1B1003BF" w14:textId="77777777" w:rsidR="009D026A" w:rsidRPr="000C2E2F" w:rsidRDefault="009D026A" w:rsidP="000C2E2F">
            <w:pPr>
              <w:jc w:val="center"/>
              <w:rPr>
                <w:b/>
                <w:color w:val="000000"/>
              </w:rPr>
            </w:pPr>
          </w:p>
        </w:tc>
        <w:tc>
          <w:tcPr>
            <w:tcW w:w="1238" w:type="dxa"/>
            <w:vAlign w:val="center"/>
          </w:tcPr>
          <w:p w14:paraId="506C7BC5" w14:textId="77777777" w:rsidR="009D026A" w:rsidRPr="000C2E2F" w:rsidRDefault="009D026A" w:rsidP="000C2E2F">
            <w:pPr>
              <w:jc w:val="center"/>
              <w:rPr>
                <w:b/>
                <w:color w:val="000000"/>
              </w:rPr>
            </w:pPr>
          </w:p>
        </w:tc>
      </w:tr>
      <w:tr w:rsidR="009D026A" w:rsidRPr="008D416B" w14:paraId="3961C3FC" w14:textId="77777777" w:rsidTr="008D416B">
        <w:tc>
          <w:tcPr>
            <w:tcW w:w="1885" w:type="dxa"/>
            <w:vAlign w:val="center"/>
          </w:tcPr>
          <w:p w14:paraId="45BBB043" w14:textId="46305CF6" w:rsidR="009D026A" w:rsidRPr="008D416B" w:rsidRDefault="009D026A" w:rsidP="00A279AE">
            <w:r w:rsidRPr="008D416B">
              <w:t xml:space="preserve">Diálogo de </w:t>
            </w:r>
            <w:r w:rsidR="00AD1A75">
              <w:t>s</w:t>
            </w:r>
            <w:r w:rsidRPr="008D416B">
              <w:t>aberes</w:t>
            </w:r>
          </w:p>
        </w:tc>
        <w:tc>
          <w:tcPr>
            <w:tcW w:w="2049" w:type="dxa"/>
            <w:vAlign w:val="center"/>
          </w:tcPr>
          <w:p w14:paraId="7FFF092E" w14:textId="77777777" w:rsidR="00903817" w:rsidRPr="006C41C8" w:rsidRDefault="00903817" w:rsidP="00A279AE">
            <w:pPr>
              <w:rPr>
                <w:b/>
                <w:color w:val="A02B93" w:themeColor="accent5"/>
              </w:rPr>
            </w:pPr>
            <w:r w:rsidRPr="006C41C8">
              <w:rPr>
                <w:b/>
                <w:color w:val="A02B93" w:themeColor="accent5"/>
              </w:rPr>
              <w:t>3 Adquisición / Atracción</w:t>
            </w:r>
          </w:p>
          <w:p w14:paraId="12B03BC9" w14:textId="77777777" w:rsidR="00A8526F" w:rsidRPr="006C41C8" w:rsidRDefault="00A8526F" w:rsidP="00A279AE">
            <w:pPr>
              <w:rPr>
                <w:b/>
                <w:color w:val="A02B93" w:themeColor="accent5"/>
              </w:rPr>
            </w:pPr>
            <w:r w:rsidRPr="006C41C8">
              <w:rPr>
                <w:b/>
                <w:color w:val="A02B93" w:themeColor="accent5"/>
              </w:rPr>
              <w:t>4 Generación / Creación</w:t>
            </w:r>
          </w:p>
          <w:p w14:paraId="0DF254C1" w14:textId="77777777" w:rsidR="00A8526F" w:rsidRPr="006C41C8" w:rsidRDefault="00A8526F" w:rsidP="00A8526F">
            <w:pPr>
              <w:rPr>
                <w:b/>
                <w:color w:val="009999"/>
              </w:rPr>
            </w:pPr>
            <w:r w:rsidRPr="006C41C8">
              <w:rPr>
                <w:b/>
                <w:color w:val="009999"/>
              </w:rPr>
              <w:t>5 Apropiación / Transferencia</w:t>
            </w:r>
          </w:p>
          <w:p w14:paraId="4C65D561" w14:textId="4B4BA0A7" w:rsidR="00A8526F" w:rsidRPr="006C41C8" w:rsidRDefault="006C6A42" w:rsidP="00A279AE">
            <w:pPr>
              <w:rPr>
                <w:b/>
                <w:color w:val="000000"/>
              </w:rPr>
            </w:pPr>
            <w:r w:rsidRPr="006C41C8">
              <w:rPr>
                <w:b/>
                <w:color w:val="009999"/>
              </w:rPr>
              <w:t>6 Uso / Aplicación</w:t>
            </w:r>
          </w:p>
        </w:tc>
        <w:tc>
          <w:tcPr>
            <w:tcW w:w="1258" w:type="dxa"/>
            <w:vAlign w:val="center"/>
          </w:tcPr>
          <w:p w14:paraId="79B7B84F" w14:textId="77777777" w:rsidR="009D026A" w:rsidRPr="000C2E2F" w:rsidRDefault="009D026A" w:rsidP="000C2E2F">
            <w:pPr>
              <w:jc w:val="center"/>
              <w:rPr>
                <w:b/>
                <w:color w:val="000000"/>
              </w:rPr>
            </w:pPr>
            <w:r w:rsidRPr="000C2E2F">
              <w:rPr>
                <w:b/>
                <w:color w:val="000000"/>
              </w:rPr>
              <w:t>X</w:t>
            </w:r>
          </w:p>
        </w:tc>
        <w:tc>
          <w:tcPr>
            <w:tcW w:w="1258" w:type="dxa"/>
            <w:vAlign w:val="center"/>
          </w:tcPr>
          <w:p w14:paraId="1826B93F" w14:textId="77777777" w:rsidR="009D026A" w:rsidRPr="000C2E2F" w:rsidRDefault="009D026A" w:rsidP="000C2E2F">
            <w:pPr>
              <w:jc w:val="center"/>
              <w:rPr>
                <w:b/>
                <w:color w:val="000000"/>
              </w:rPr>
            </w:pPr>
          </w:p>
        </w:tc>
        <w:tc>
          <w:tcPr>
            <w:tcW w:w="1144" w:type="dxa"/>
            <w:vAlign w:val="center"/>
          </w:tcPr>
          <w:p w14:paraId="209D53D2" w14:textId="77777777" w:rsidR="009D026A" w:rsidRPr="000C2E2F" w:rsidRDefault="009D026A" w:rsidP="000C2E2F">
            <w:pPr>
              <w:jc w:val="center"/>
              <w:rPr>
                <w:b/>
                <w:color w:val="000000"/>
              </w:rPr>
            </w:pPr>
          </w:p>
        </w:tc>
        <w:tc>
          <w:tcPr>
            <w:tcW w:w="1238" w:type="dxa"/>
            <w:vAlign w:val="center"/>
          </w:tcPr>
          <w:p w14:paraId="4EA56007" w14:textId="77777777" w:rsidR="009D026A" w:rsidRPr="000C2E2F" w:rsidRDefault="009D026A" w:rsidP="000C2E2F">
            <w:pPr>
              <w:jc w:val="center"/>
              <w:rPr>
                <w:b/>
                <w:color w:val="000000"/>
              </w:rPr>
            </w:pPr>
          </w:p>
        </w:tc>
      </w:tr>
      <w:tr w:rsidR="009D026A" w:rsidRPr="008D416B" w14:paraId="42D8EB46" w14:textId="77777777" w:rsidTr="008D416B">
        <w:tc>
          <w:tcPr>
            <w:tcW w:w="1885" w:type="dxa"/>
            <w:vAlign w:val="center"/>
          </w:tcPr>
          <w:p w14:paraId="76A87369" w14:textId="77777777" w:rsidR="009D026A" w:rsidRPr="008D416B" w:rsidRDefault="009D026A" w:rsidP="00A279AE">
            <w:pPr>
              <w:tabs>
                <w:tab w:val="left" w:pos="870"/>
              </w:tabs>
            </w:pPr>
            <w:r w:rsidRPr="008D416B">
              <w:t>Aprendizajes basados en experiencia</w:t>
            </w:r>
          </w:p>
        </w:tc>
        <w:tc>
          <w:tcPr>
            <w:tcW w:w="2049" w:type="dxa"/>
            <w:vAlign w:val="center"/>
          </w:tcPr>
          <w:p w14:paraId="59623205" w14:textId="5F98A0CE" w:rsidR="009D026A" w:rsidRPr="006C41C8" w:rsidRDefault="009D026A" w:rsidP="00A279AE">
            <w:pPr>
              <w:rPr>
                <w:b/>
                <w:color w:val="FF9900"/>
              </w:rPr>
            </w:pPr>
            <w:r w:rsidRPr="006C41C8">
              <w:rPr>
                <w:b/>
                <w:color w:val="FF9900"/>
              </w:rPr>
              <w:t>1 Objetivos de conocimiento</w:t>
            </w:r>
          </w:p>
          <w:p w14:paraId="62EBEC0F" w14:textId="77777777" w:rsidR="00903817" w:rsidRPr="006C41C8" w:rsidRDefault="00903817" w:rsidP="00A279AE">
            <w:pPr>
              <w:rPr>
                <w:b/>
                <w:color w:val="A02B93" w:themeColor="accent5"/>
              </w:rPr>
            </w:pPr>
            <w:r w:rsidRPr="006C41C8">
              <w:rPr>
                <w:b/>
                <w:color w:val="A02B93" w:themeColor="accent5"/>
              </w:rPr>
              <w:t>3 Adquisición / Atracción</w:t>
            </w:r>
          </w:p>
          <w:p w14:paraId="30D60A7E" w14:textId="77777777" w:rsidR="00A8526F" w:rsidRPr="006C41C8" w:rsidRDefault="00A8526F" w:rsidP="00A279AE">
            <w:pPr>
              <w:rPr>
                <w:b/>
                <w:color w:val="A02B93" w:themeColor="accent5"/>
              </w:rPr>
            </w:pPr>
            <w:r w:rsidRPr="006C41C8">
              <w:rPr>
                <w:b/>
                <w:color w:val="A02B93" w:themeColor="accent5"/>
              </w:rPr>
              <w:lastRenderedPageBreak/>
              <w:t>4 Generación / Creación</w:t>
            </w:r>
          </w:p>
          <w:p w14:paraId="0227598D" w14:textId="77777777" w:rsidR="00A8526F" w:rsidRPr="006C41C8" w:rsidRDefault="00A8526F" w:rsidP="00A8526F">
            <w:pPr>
              <w:rPr>
                <w:b/>
                <w:color w:val="009999"/>
              </w:rPr>
            </w:pPr>
            <w:r w:rsidRPr="006C41C8">
              <w:rPr>
                <w:b/>
                <w:color w:val="009999"/>
              </w:rPr>
              <w:t>5 Apropiación / Transferencia</w:t>
            </w:r>
          </w:p>
          <w:p w14:paraId="37606D52" w14:textId="7D5DFA2A" w:rsidR="00A8526F" w:rsidRPr="006C41C8" w:rsidRDefault="006C6A42" w:rsidP="00A279AE">
            <w:pPr>
              <w:rPr>
                <w:b/>
                <w:color w:val="000000"/>
              </w:rPr>
            </w:pPr>
            <w:r w:rsidRPr="006C41C8">
              <w:rPr>
                <w:b/>
                <w:color w:val="009999"/>
              </w:rPr>
              <w:t>6 Uso / Aplicación</w:t>
            </w:r>
          </w:p>
        </w:tc>
        <w:tc>
          <w:tcPr>
            <w:tcW w:w="1258" w:type="dxa"/>
            <w:vAlign w:val="center"/>
          </w:tcPr>
          <w:p w14:paraId="094EA51B" w14:textId="77777777" w:rsidR="009D026A" w:rsidRPr="000C2E2F" w:rsidRDefault="009D026A" w:rsidP="000C2E2F">
            <w:pPr>
              <w:jc w:val="center"/>
              <w:rPr>
                <w:b/>
                <w:color w:val="000000"/>
              </w:rPr>
            </w:pPr>
          </w:p>
        </w:tc>
        <w:tc>
          <w:tcPr>
            <w:tcW w:w="1258" w:type="dxa"/>
            <w:vAlign w:val="center"/>
          </w:tcPr>
          <w:p w14:paraId="2920A6C5" w14:textId="77777777" w:rsidR="009D026A" w:rsidRPr="000C2E2F" w:rsidRDefault="009D026A" w:rsidP="000C2E2F">
            <w:pPr>
              <w:jc w:val="center"/>
              <w:rPr>
                <w:b/>
                <w:color w:val="000000"/>
              </w:rPr>
            </w:pPr>
          </w:p>
        </w:tc>
        <w:tc>
          <w:tcPr>
            <w:tcW w:w="1144" w:type="dxa"/>
            <w:vAlign w:val="center"/>
          </w:tcPr>
          <w:p w14:paraId="64AAA29D" w14:textId="77777777" w:rsidR="009D026A" w:rsidRPr="000C2E2F" w:rsidRDefault="009D026A" w:rsidP="000C2E2F">
            <w:pPr>
              <w:jc w:val="center"/>
              <w:rPr>
                <w:b/>
                <w:color w:val="000000"/>
              </w:rPr>
            </w:pPr>
          </w:p>
        </w:tc>
        <w:tc>
          <w:tcPr>
            <w:tcW w:w="1238" w:type="dxa"/>
            <w:vAlign w:val="center"/>
          </w:tcPr>
          <w:p w14:paraId="012D5315" w14:textId="77777777" w:rsidR="009D026A" w:rsidRPr="000C2E2F" w:rsidRDefault="009D026A" w:rsidP="000C2E2F">
            <w:pPr>
              <w:jc w:val="center"/>
              <w:rPr>
                <w:b/>
                <w:color w:val="000000"/>
              </w:rPr>
            </w:pPr>
            <w:r w:rsidRPr="000C2E2F">
              <w:rPr>
                <w:b/>
                <w:color w:val="000000"/>
              </w:rPr>
              <w:t>X</w:t>
            </w:r>
          </w:p>
        </w:tc>
      </w:tr>
      <w:tr w:rsidR="009D026A" w:rsidRPr="008D416B" w14:paraId="4BEA8C77" w14:textId="77777777" w:rsidTr="008D416B">
        <w:tc>
          <w:tcPr>
            <w:tcW w:w="1885" w:type="dxa"/>
            <w:vAlign w:val="center"/>
          </w:tcPr>
          <w:p w14:paraId="16C6C170" w14:textId="573F77AB" w:rsidR="009D026A" w:rsidRPr="008D416B" w:rsidRDefault="009D026A" w:rsidP="00A279AE">
            <w:pPr>
              <w:tabs>
                <w:tab w:val="left" w:pos="825"/>
              </w:tabs>
            </w:pPr>
            <w:r w:rsidRPr="008D416B">
              <w:t xml:space="preserve">Retos de </w:t>
            </w:r>
            <w:r w:rsidR="006C41C8">
              <w:t>c</w:t>
            </w:r>
            <w:r w:rsidRPr="008D416B">
              <w:t xml:space="preserve">onocimiento e </w:t>
            </w:r>
            <w:r w:rsidR="006C41C8">
              <w:t>i</w:t>
            </w:r>
            <w:r w:rsidRPr="008D416B">
              <w:t>nnovación</w:t>
            </w:r>
          </w:p>
        </w:tc>
        <w:tc>
          <w:tcPr>
            <w:tcW w:w="2049" w:type="dxa"/>
            <w:vAlign w:val="center"/>
          </w:tcPr>
          <w:p w14:paraId="158016BB" w14:textId="77777777" w:rsidR="00903817" w:rsidRPr="006C41C8" w:rsidRDefault="00903817" w:rsidP="00A279AE">
            <w:pPr>
              <w:rPr>
                <w:b/>
                <w:color w:val="A02B93" w:themeColor="accent5"/>
              </w:rPr>
            </w:pPr>
            <w:r w:rsidRPr="006C41C8">
              <w:rPr>
                <w:b/>
                <w:color w:val="A02B93" w:themeColor="accent5"/>
              </w:rPr>
              <w:t>3 Adquisición / Atracción</w:t>
            </w:r>
          </w:p>
          <w:p w14:paraId="38A8EA41" w14:textId="77777777" w:rsidR="00A8526F" w:rsidRPr="006C41C8" w:rsidRDefault="00A8526F" w:rsidP="00A279AE">
            <w:pPr>
              <w:rPr>
                <w:b/>
                <w:color w:val="A02B93" w:themeColor="accent5"/>
              </w:rPr>
            </w:pPr>
            <w:r w:rsidRPr="006C41C8">
              <w:rPr>
                <w:b/>
                <w:color w:val="A02B93" w:themeColor="accent5"/>
              </w:rPr>
              <w:t>4 Generación / Creación</w:t>
            </w:r>
          </w:p>
          <w:p w14:paraId="432F96D4" w14:textId="77777777" w:rsidR="00216723" w:rsidRPr="006C41C8" w:rsidRDefault="00216723" w:rsidP="00216723">
            <w:pPr>
              <w:rPr>
                <w:b/>
                <w:color w:val="009999"/>
              </w:rPr>
            </w:pPr>
            <w:r w:rsidRPr="006C41C8">
              <w:rPr>
                <w:b/>
                <w:color w:val="009999"/>
              </w:rPr>
              <w:t>5 Apropiación / Transferencia</w:t>
            </w:r>
          </w:p>
          <w:p w14:paraId="61F79EEE" w14:textId="7CC58A34" w:rsidR="00216723" w:rsidRPr="006C41C8" w:rsidRDefault="006C6A42" w:rsidP="00A279AE">
            <w:pPr>
              <w:rPr>
                <w:b/>
                <w:color w:val="000000"/>
              </w:rPr>
            </w:pPr>
            <w:r w:rsidRPr="006C41C8">
              <w:rPr>
                <w:b/>
                <w:color w:val="009999"/>
              </w:rPr>
              <w:t>6 Uso / Aplicación</w:t>
            </w:r>
          </w:p>
        </w:tc>
        <w:tc>
          <w:tcPr>
            <w:tcW w:w="1258" w:type="dxa"/>
            <w:vAlign w:val="center"/>
          </w:tcPr>
          <w:p w14:paraId="739907F8" w14:textId="77777777" w:rsidR="009D026A" w:rsidRPr="000C2E2F" w:rsidRDefault="009D026A" w:rsidP="000C2E2F">
            <w:pPr>
              <w:jc w:val="center"/>
              <w:rPr>
                <w:b/>
                <w:color w:val="000000"/>
              </w:rPr>
            </w:pPr>
          </w:p>
        </w:tc>
        <w:tc>
          <w:tcPr>
            <w:tcW w:w="1258" w:type="dxa"/>
            <w:vAlign w:val="center"/>
          </w:tcPr>
          <w:p w14:paraId="50D3AA6E" w14:textId="77777777" w:rsidR="009D026A" w:rsidRPr="000C2E2F" w:rsidRDefault="009D026A" w:rsidP="000C2E2F">
            <w:pPr>
              <w:jc w:val="center"/>
              <w:rPr>
                <w:b/>
                <w:color w:val="000000"/>
              </w:rPr>
            </w:pPr>
          </w:p>
        </w:tc>
        <w:tc>
          <w:tcPr>
            <w:tcW w:w="1144" w:type="dxa"/>
            <w:vAlign w:val="center"/>
          </w:tcPr>
          <w:p w14:paraId="633E292E" w14:textId="77777777" w:rsidR="009D026A" w:rsidRPr="000C2E2F" w:rsidRDefault="009D026A" w:rsidP="000C2E2F">
            <w:pPr>
              <w:jc w:val="center"/>
              <w:rPr>
                <w:b/>
                <w:color w:val="000000"/>
              </w:rPr>
            </w:pPr>
          </w:p>
        </w:tc>
        <w:tc>
          <w:tcPr>
            <w:tcW w:w="1238" w:type="dxa"/>
            <w:vAlign w:val="center"/>
          </w:tcPr>
          <w:p w14:paraId="62BEC724" w14:textId="77777777" w:rsidR="009D026A" w:rsidRPr="000C2E2F" w:rsidRDefault="009D026A" w:rsidP="000C2E2F">
            <w:pPr>
              <w:jc w:val="center"/>
              <w:rPr>
                <w:b/>
                <w:color w:val="000000"/>
              </w:rPr>
            </w:pPr>
            <w:r w:rsidRPr="000C2E2F">
              <w:rPr>
                <w:b/>
                <w:color w:val="000000"/>
              </w:rPr>
              <w:t>X</w:t>
            </w:r>
          </w:p>
        </w:tc>
      </w:tr>
      <w:tr w:rsidR="009D026A" w:rsidRPr="008D416B" w14:paraId="7E8E2112" w14:textId="77777777" w:rsidTr="008D416B">
        <w:tc>
          <w:tcPr>
            <w:tcW w:w="1885" w:type="dxa"/>
            <w:vAlign w:val="center"/>
          </w:tcPr>
          <w:p w14:paraId="001B89A6" w14:textId="5240ADC5" w:rsidR="009D026A" w:rsidRPr="008D416B" w:rsidRDefault="009D026A" w:rsidP="00A279AE">
            <w:r w:rsidRPr="008D416B">
              <w:t xml:space="preserve">Espacios </w:t>
            </w:r>
            <w:r w:rsidR="00AD1A75">
              <w:t>i</w:t>
            </w:r>
            <w:r w:rsidRPr="008D416B">
              <w:t>nspiracionales</w:t>
            </w:r>
          </w:p>
        </w:tc>
        <w:tc>
          <w:tcPr>
            <w:tcW w:w="2049" w:type="dxa"/>
            <w:vAlign w:val="center"/>
          </w:tcPr>
          <w:p w14:paraId="21863E10" w14:textId="77777777" w:rsidR="00A8526F" w:rsidRPr="006C41C8" w:rsidRDefault="00A8526F" w:rsidP="00A279AE">
            <w:pPr>
              <w:rPr>
                <w:b/>
                <w:color w:val="A02B93" w:themeColor="accent5"/>
              </w:rPr>
            </w:pPr>
            <w:r w:rsidRPr="006C41C8">
              <w:rPr>
                <w:b/>
                <w:color w:val="A02B93" w:themeColor="accent5"/>
              </w:rPr>
              <w:t>4 Generación / Creación</w:t>
            </w:r>
          </w:p>
          <w:p w14:paraId="3607C295" w14:textId="77777777" w:rsidR="00A8526F" w:rsidRPr="006C41C8" w:rsidRDefault="00A8526F" w:rsidP="00A8526F">
            <w:pPr>
              <w:rPr>
                <w:b/>
                <w:color w:val="009999"/>
              </w:rPr>
            </w:pPr>
            <w:r w:rsidRPr="006C41C8">
              <w:rPr>
                <w:b/>
                <w:color w:val="009999"/>
              </w:rPr>
              <w:t>5 Apropiación / Transferencia</w:t>
            </w:r>
          </w:p>
          <w:p w14:paraId="3B7C65AB" w14:textId="70D46625" w:rsidR="00A8526F" w:rsidRPr="006C41C8" w:rsidRDefault="006C6A42" w:rsidP="00A279AE">
            <w:pPr>
              <w:rPr>
                <w:b/>
                <w:color w:val="000000"/>
              </w:rPr>
            </w:pPr>
            <w:r w:rsidRPr="006C41C8">
              <w:rPr>
                <w:b/>
                <w:color w:val="009999"/>
              </w:rPr>
              <w:t>6 Uso / Aplicación</w:t>
            </w:r>
          </w:p>
        </w:tc>
        <w:tc>
          <w:tcPr>
            <w:tcW w:w="1258" w:type="dxa"/>
            <w:vAlign w:val="center"/>
          </w:tcPr>
          <w:p w14:paraId="2E552C16" w14:textId="77777777" w:rsidR="009D026A" w:rsidRPr="000C2E2F" w:rsidRDefault="009D026A" w:rsidP="000C2E2F">
            <w:pPr>
              <w:jc w:val="center"/>
              <w:rPr>
                <w:b/>
                <w:color w:val="000000"/>
              </w:rPr>
            </w:pPr>
            <w:r w:rsidRPr="000C2E2F">
              <w:rPr>
                <w:b/>
                <w:color w:val="000000"/>
              </w:rPr>
              <w:t>X</w:t>
            </w:r>
          </w:p>
        </w:tc>
        <w:tc>
          <w:tcPr>
            <w:tcW w:w="1258" w:type="dxa"/>
            <w:vAlign w:val="center"/>
          </w:tcPr>
          <w:p w14:paraId="14891D7D" w14:textId="77777777" w:rsidR="009D026A" w:rsidRPr="000C2E2F" w:rsidRDefault="009D026A" w:rsidP="000C2E2F">
            <w:pPr>
              <w:jc w:val="center"/>
              <w:rPr>
                <w:b/>
                <w:color w:val="000000"/>
              </w:rPr>
            </w:pPr>
          </w:p>
        </w:tc>
        <w:tc>
          <w:tcPr>
            <w:tcW w:w="1144" w:type="dxa"/>
            <w:vAlign w:val="center"/>
          </w:tcPr>
          <w:p w14:paraId="6B3D018D" w14:textId="77777777" w:rsidR="009D026A" w:rsidRPr="000C2E2F" w:rsidRDefault="009D026A" w:rsidP="000C2E2F">
            <w:pPr>
              <w:jc w:val="center"/>
              <w:rPr>
                <w:b/>
                <w:color w:val="000000"/>
              </w:rPr>
            </w:pPr>
          </w:p>
        </w:tc>
        <w:tc>
          <w:tcPr>
            <w:tcW w:w="1238" w:type="dxa"/>
            <w:vAlign w:val="center"/>
          </w:tcPr>
          <w:p w14:paraId="1E716075" w14:textId="77777777" w:rsidR="009D026A" w:rsidRPr="000C2E2F" w:rsidRDefault="009D026A" w:rsidP="000C2E2F">
            <w:pPr>
              <w:jc w:val="center"/>
              <w:rPr>
                <w:b/>
                <w:color w:val="000000"/>
              </w:rPr>
            </w:pPr>
          </w:p>
        </w:tc>
      </w:tr>
      <w:tr w:rsidR="009D026A" w:rsidRPr="008D416B" w14:paraId="47B16294" w14:textId="77777777" w:rsidTr="008D416B">
        <w:tc>
          <w:tcPr>
            <w:tcW w:w="1885" w:type="dxa"/>
            <w:vAlign w:val="center"/>
          </w:tcPr>
          <w:p w14:paraId="2D97B510" w14:textId="2A7AC6B2" w:rsidR="009D026A" w:rsidRPr="008D416B" w:rsidRDefault="009D026A" w:rsidP="00A279AE">
            <w:pPr>
              <w:tabs>
                <w:tab w:val="left" w:pos="780"/>
              </w:tabs>
            </w:pPr>
            <w:r w:rsidRPr="008D416B">
              <w:t xml:space="preserve">Experiencias </w:t>
            </w:r>
            <w:r w:rsidR="00AD1A75">
              <w:t>i</w:t>
            </w:r>
            <w:r w:rsidRPr="008D416B">
              <w:t>nmersivas</w:t>
            </w:r>
          </w:p>
        </w:tc>
        <w:tc>
          <w:tcPr>
            <w:tcW w:w="2049" w:type="dxa"/>
            <w:vAlign w:val="center"/>
          </w:tcPr>
          <w:p w14:paraId="11E56E5E" w14:textId="77777777" w:rsidR="00903817" w:rsidRPr="006C41C8" w:rsidRDefault="00903817" w:rsidP="00A279AE">
            <w:pPr>
              <w:rPr>
                <w:b/>
                <w:color w:val="A02B93" w:themeColor="accent5"/>
              </w:rPr>
            </w:pPr>
            <w:r w:rsidRPr="006C41C8">
              <w:rPr>
                <w:b/>
                <w:color w:val="A02B93" w:themeColor="accent5"/>
              </w:rPr>
              <w:t>3 Adquisición / Atracción</w:t>
            </w:r>
          </w:p>
          <w:p w14:paraId="686A32C7" w14:textId="77777777" w:rsidR="00A8526F" w:rsidRPr="006C41C8" w:rsidRDefault="00A8526F" w:rsidP="00A279AE">
            <w:pPr>
              <w:rPr>
                <w:b/>
                <w:color w:val="A02B93" w:themeColor="accent5"/>
              </w:rPr>
            </w:pPr>
            <w:r w:rsidRPr="006C41C8">
              <w:rPr>
                <w:b/>
                <w:color w:val="A02B93" w:themeColor="accent5"/>
              </w:rPr>
              <w:t>4 Generación / Creación</w:t>
            </w:r>
          </w:p>
          <w:p w14:paraId="4D2AE3C5" w14:textId="77777777" w:rsidR="00216723" w:rsidRPr="006C41C8" w:rsidRDefault="00216723" w:rsidP="00216723">
            <w:pPr>
              <w:rPr>
                <w:b/>
                <w:color w:val="009999"/>
              </w:rPr>
            </w:pPr>
            <w:r w:rsidRPr="006C41C8">
              <w:rPr>
                <w:b/>
                <w:color w:val="009999"/>
              </w:rPr>
              <w:t>5 Apropiación / Transferencia</w:t>
            </w:r>
          </w:p>
          <w:p w14:paraId="3009F4AA" w14:textId="7E661C15" w:rsidR="00216723" w:rsidRPr="006C41C8" w:rsidRDefault="006C6A42" w:rsidP="00A279AE">
            <w:pPr>
              <w:rPr>
                <w:b/>
                <w:color w:val="000000"/>
              </w:rPr>
            </w:pPr>
            <w:r w:rsidRPr="006C41C8">
              <w:rPr>
                <w:b/>
                <w:color w:val="009999"/>
              </w:rPr>
              <w:t>6 Uso / Aplicación</w:t>
            </w:r>
          </w:p>
        </w:tc>
        <w:tc>
          <w:tcPr>
            <w:tcW w:w="1258" w:type="dxa"/>
            <w:vAlign w:val="center"/>
          </w:tcPr>
          <w:p w14:paraId="08FBED09" w14:textId="77777777" w:rsidR="009D026A" w:rsidRPr="000C2E2F" w:rsidRDefault="009D026A" w:rsidP="000C2E2F">
            <w:pPr>
              <w:jc w:val="center"/>
              <w:rPr>
                <w:b/>
                <w:color w:val="000000"/>
              </w:rPr>
            </w:pPr>
          </w:p>
        </w:tc>
        <w:tc>
          <w:tcPr>
            <w:tcW w:w="1258" w:type="dxa"/>
            <w:vAlign w:val="center"/>
          </w:tcPr>
          <w:p w14:paraId="43C12C7D" w14:textId="77777777" w:rsidR="009D026A" w:rsidRPr="000C2E2F" w:rsidRDefault="009D026A" w:rsidP="000C2E2F">
            <w:pPr>
              <w:jc w:val="center"/>
              <w:rPr>
                <w:b/>
                <w:color w:val="000000"/>
              </w:rPr>
            </w:pPr>
          </w:p>
        </w:tc>
        <w:tc>
          <w:tcPr>
            <w:tcW w:w="1144" w:type="dxa"/>
            <w:vAlign w:val="center"/>
          </w:tcPr>
          <w:p w14:paraId="64D4966B" w14:textId="77777777" w:rsidR="009D026A" w:rsidRPr="000C2E2F" w:rsidRDefault="009D026A" w:rsidP="000C2E2F">
            <w:pPr>
              <w:jc w:val="center"/>
              <w:rPr>
                <w:b/>
                <w:color w:val="000000"/>
              </w:rPr>
            </w:pPr>
          </w:p>
        </w:tc>
        <w:tc>
          <w:tcPr>
            <w:tcW w:w="1238" w:type="dxa"/>
            <w:vAlign w:val="center"/>
          </w:tcPr>
          <w:p w14:paraId="4A9B6CFF" w14:textId="77777777" w:rsidR="009D026A" w:rsidRPr="000C2E2F" w:rsidRDefault="009D026A" w:rsidP="000C2E2F">
            <w:pPr>
              <w:jc w:val="center"/>
              <w:rPr>
                <w:b/>
                <w:color w:val="000000"/>
              </w:rPr>
            </w:pPr>
            <w:r w:rsidRPr="000C2E2F">
              <w:rPr>
                <w:b/>
                <w:color w:val="000000"/>
              </w:rPr>
              <w:t>X</w:t>
            </w:r>
          </w:p>
        </w:tc>
      </w:tr>
      <w:tr w:rsidR="009D026A" w:rsidRPr="008D416B" w14:paraId="02920DBB" w14:textId="77777777" w:rsidTr="008D416B">
        <w:trPr>
          <w:trHeight w:val="70"/>
        </w:trPr>
        <w:tc>
          <w:tcPr>
            <w:tcW w:w="3934" w:type="dxa"/>
            <w:gridSpan w:val="2"/>
            <w:shd w:val="clear" w:color="auto" w:fill="4472C4"/>
            <w:vAlign w:val="center"/>
          </w:tcPr>
          <w:p w14:paraId="7B1FAFD6" w14:textId="77777777" w:rsidR="009D026A" w:rsidRPr="006C41C8" w:rsidRDefault="009D026A" w:rsidP="00A279AE">
            <w:pPr>
              <w:rPr>
                <w:b/>
                <w:color w:val="FFFFFF"/>
              </w:rPr>
            </w:pPr>
            <w:r w:rsidRPr="006C41C8">
              <w:rPr>
                <w:b/>
                <w:color w:val="FFFFFF"/>
              </w:rPr>
              <w:t xml:space="preserve">Objetivo 3. </w:t>
            </w:r>
            <w:r w:rsidRPr="006C41C8">
              <w:rPr>
                <w:b/>
                <w:bCs/>
                <w:color w:val="FFFFFF"/>
              </w:rPr>
              <w:t>Cultura del compartir y difundir</w:t>
            </w:r>
          </w:p>
        </w:tc>
        <w:tc>
          <w:tcPr>
            <w:tcW w:w="1258" w:type="dxa"/>
            <w:shd w:val="clear" w:color="auto" w:fill="4472C4"/>
            <w:vAlign w:val="center"/>
          </w:tcPr>
          <w:p w14:paraId="09A9B06A" w14:textId="77777777" w:rsidR="009D026A" w:rsidRPr="000C2E2F" w:rsidRDefault="009D026A" w:rsidP="000C2E2F">
            <w:pPr>
              <w:jc w:val="center"/>
              <w:rPr>
                <w:b/>
                <w:color w:val="FFFFFF"/>
              </w:rPr>
            </w:pPr>
          </w:p>
        </w:tc>
        <w:tc>
          <w:tcPr>
            <w:tcW w:w="1258" w:type="dxa"/>
            <w:shd w:val="clear" w:color="auto" w:fill="4472C4"/>
            <w:vAlign w:val="center"/>
          </w:tcPr>
          <w:p w14:paraId="4DE175CC" w14:textId="77777777" w:rsidR="009D026A" w:rsidRPr="000C2E2F" w:rsidRDefault="009D026A" w:rsidP="000C2E2F">
            <w:pPr>
              <w:jc w:val="center"/>
              <w:rPr>
                <w:b/>
                <w:color w:val="FFFFFF"/>
              </w:rPr>
            </w:pPr>
          </w:p>
        </w:tc>
        <w:tc>
          <w:tcPr>
            <w:tcW w:w="1144" w:type="dxa"/>
            <w:shd w:val="clear" w:color="auto" w:fill="4472C4"/>
            <w:vAlign w:val="center"/>
          </w:tcPr>
          <w:p w14:paraId="5D710227" w14:textId="77777777" w:rsidR="009D026A" w:rsidRPr="000C2E2F" w:rsidRDefault="009D026A" w:rsidP="000C2E2F">
            <w:pPr>
              <w:jc w:val="center"/>
              <w:rPr>
                <w:b/>
                <w:color w:val="FFFFFF"/>
              </w:rPr>
            </w:pPr>
          </w:p>
        </w:tc>
        <w:tc>
          <w:tcPr>
            <w:tcW w:w="1238" w:type="dxa"/>
            <w:shd w:val="clear" w:color="auto" w:fill="4472C4"/>
            <w:vAlign w:val="center"/>
          </w:tcPr>
          <w:p w14:paraId="536C7359" w14:textId="77777777" w:rsidR="009D026A" w:rsidRPr="000C2E2F" w:rsidRDefault="009D026A" w:rsidP="000C2E2F">
            <w:pPr>
              <w:jc w:val="center"/>
              <w:rPr>
                <w:b/>
                <w:color w:val="FFFFFF"/>
              </w:rPr>
            </w:pPr>
          </w:p>
        </w:tc>
      </w:tr>
      <w:tr w:rsidR="009D026A" w:rsidRPr="008D416B" w14:paraId="7180A039" w14:textId="77777777" w:rsidTr="008D416B">
        <w:tc>
          <w:tcPr>
            <w:tcW w:w="1885" w:type="dxa"/>
            <w:vAlign w:val="center"/>
          </w:tcPr>
          <w:p w14:paraId="38255DBB" w14:textId="3F08B7F3" w:rsidR="009D026A" w:rsidRPr="008D416B" w:rsidRDefault="009D026A" w:rsidP="00A279AE">
            <w:pPr>
              <w:tabs>
                <w:tab w:val="left" w:pos="825"/>
              </w:tabs>
            </w:pPr>
            <w:r w:rsidRPr="008D416B">
              <w:t xml:space="preserve">Gestión del </w:t>
            </w:r>
            <w:r w:rsidR="00DC5E12">
              <w:t>c</w:t>
            </w:r>
            <w:r w:rsidRPr="008D416B">
              <w:t>umplimiento</w:t>
            </w:r>
          </w:p>
        </w:tc>
        <w:tc>
          <w:tcPr>
            <w:tcW w:w="2049" w:type="dxa"/>
            <w:vAlign w:val="center"/>
          </w:tcPr>
          <w:p w14:paraId="7A2D30AB" w14:textId="61ADD83F" w:rsidR="009D026A" w:rsidRPr="006C41C8" w:rsidRDefault="009D026A" w:rsidP="00A279AE">
            <w:pPr>
              <w:rPr>
                <w:b/>
                <w:color w:val="FF9900"/>
              </w:rPr>
            </w:pPr>
            <w:r w:rsidRPr="006C41C8">
              <w:rPr>
                <w:b/>
                <w:color w:val="FF9900"/>
              </w:rPr>
              <w:t>1 Objetivos de conocimiento</w:t>
            </w:r>
          </w:p>
          <w:p w14:paraId="2FFAAABB" w14:textId="5F684B69" w:rsidR="00A8526F" w:rsidRPr="006C41C8" w:rsidRDefault="008D416B" w:rsidP="00A279AE">
            <w:pPr>
              <w:rPr>
                <w:b/>
                <w:color w:val="FF9900"/>
              </w:rPr>
            </w:pPr>
            <w:r w:rsidRPr="006C41C8">
              <w:rPr>
                <w:b/>
                <w:color w:val="FF9900"/>
              </w:rPr>
              <w:t>2 Identificación de repositorios formales</w:t>
            </w:r>
          </w:p>
          <w:p w14:paraId="1483A4B7" w14:textId="77777777" w:rsidR="00903817" w:rsidRPr="006C41C8" w:rsidRDefault="00903817" w:rsidP="00A279AE">
            <w:pPr>
              <w:rPr>
                <w:b/>
                <w:color w:val="A02B93" w:themeColor="accent5"/>
              </w:rPr>
            </w:pPr>
            <w:r w:rsidRPr="006C41C8">
              <w:rPr>
                <w:b/>
                <w:color w:val="A02B93" w:themeColor="accent5"/>
              </w:rPr>
              <w:t>3 Adquisición / Atracción</w:t>
            </w:r>
          </w:p>
          <w:p w14:paraId="5FFB0FAB" w14:textId="77777777" w:rsidR="00A8526F" w:rsidRPr="006C41C8" w:rsidRDefault="00A8526F" w:rsidP="00A279AE">
            <w:pPr>
              <w:rPr>
                <w:b/>
                <w:color w:val="A02B93" w:themeColor="accent5"/>
              </w:rPr>
            </w:pPr>
            <w:r w:rsidRPr="006C41C8">
              <w:rPr>
                <w:b/>
                <w:color w:val="A02B93" w:themeColor="accent5"/>
              </w:rPr>
              <w:t>4 Generación / Creación</w:t>
            </w:r>
          </w:p>
          <w:p w14:paraId="3D94FF2B" w14:textId="77777777" w:rsidR="00216723" w:rsidRPr="006C41C8" w:rsidRDefault="00216723" w:rsidP="00216723">
            <w:pPr>
              <w:rPr>
                <w:b/>
                <w:color w:val="009999"/>
              </w:rPr>
            </w:pPr>
            <w:r w:rsidRPr="006C41C8">
              <w:rPr>
                <w:b/>
                <w:color w:val="009999"/>
              </w:rPr>
              <w:lastRenderedPageBreak/>
              <w:t>5 Apropiación / Transferencia</w:t>
            </w:r>
          </w:p>
          <w:p w14:paraId="738DB873" w14:textId="22D58116" w:rsidR="006C6A42" w:rsidRPr="006C41C8" w:rsidRDefault="006C6A42" w:rsidP="006C6A42">
            <w:pPr>
              <w:rPr>
                <w:b/>
                <w:color w:val="009999"/>
              </w:rPr>
            </w:pPr>
            <w:r w:rsidRPr="006C41C8">
              <w:rPr>
                <w:b/>
                <w:color w:val="009999"/>
              </w:rPr>
              <w:t>6 Uso / Aplicación</w:t>
            </w:r>
          </w:p>
          <w:p w14:paraId="73C5F1AB" w14:textId="0BD534AB" w:rsidR="006C6A42" w:rsidRPr="006C41C8" w:rsidRDefault="006C6A42" w:rsidP="006C6A42">
            <w:pPr>
              <w:rPr>
                <w:b/>
                <w:color w:val="4C94D8" w:themeColor="text2" w:themeTint="80"/>
              </w:rPr>
            </w:pPr>
            <w:r w:rsidRPr="006C41C8">
              <w:rPr>
                <w:b/>
                <w:color w:val="4C94D8" w:themeColor="text2" w:themeTint="80"/>
              </w:rPr>
              <w:t>7 Preservación</w:t>
            </w:r>
          </w:p>
          <w:p w14:paraId="0C899B84" w14:textId="1DF66291" w:rsidR="00216723" w:rsidRPr="006C41C8" w:rsidRDefault="006C6A42" w:rsidP="00A279AE">
            <w:pPr>
              <w:rPr>
                <w:b/>
                <w:color w:val="000000"/>
              </w:rPr>
            </w:pPr>
            <w:r w:rsidRPr="006C41C8">
              <w:rPr>
                <w:b/>
                <w:color w:val="4C94D8" w:themeColor="text2" w:themeTint="80"/>
              </w:rPr>
              <w:t>8 Valoración</w:t>
            </w:r>
          </w:p>
        </w:tc>
        <w:tc>
          <w:tcPr>
            <w:tcW w:w="1258" w:type="dxa"/>
            <w:vAlign w:val="center"/>
          </w:tcPr>
          <w:p w14:paraId="161FD380" w14:textId="77777777" w:rsidR="009D026A" w:rsidRPr="000C2E2F" w:rsidRDefault="009D026A" w:rsidP="000C2E2F">
            <w:pPr>
              <w:jc w:val="center"/>
              <w:rPr>
                <w:b/>
                <w:color w:val="000000"/>
              </w:rPr>
            </w:pPr>
          </w:p>
        </w:tc>
        <w:tc>
          <w:tcPr>
            <w:tcW w:w="1258" w:type="dxa"/>
            <w:vAlign w:val="center"/>
          </w:tcPr>
          <w:p w14:paraId="5E017FFC" w14:textId="77777777" w:rsidR="009D026A" w:rsidRPr="000C2E2F" w:rsidRDefault="009D026A" w:rsidP="000C2E2F">
            <w:pPr>
              <w:jc w:val="center"/>
              <w:rPr>
                <w:b/>
                <w:color w:val="000000"/>
              </w:rPr>
            </w:pPr>
          </w:p>
        </w:tc>
        <w:tc>
          <w:tcPr>
            <w:tcW w:w="1144" w:type="dxa"/>
            <w:vAlign w:val="center"/>
          </w:tcPr>
          <w:p w14:paraId="7A97C002" w14:textId="77777777" w:rsidR="009D026A" w:rsidRPr="000C2E2F" w:rsidRDefault="009D026A" w:rsidP="000C2E2F">
            <w:pPr>
              <w:jc w:val="center"/>
              <w:rPr>
                <w:b/>
                <w:color w:val="000000"/>
              </w:rPr>
            </w:pPr>
            <w:r w:rsidRPr="000C2E2F">
              <w:rPr>
                <w:b/>
                <w:color w:val="000000"/>
              </w:rPr>
              <w:t>X</w:t>
            </w:r>
          </w:p>
        </w:tc>
        <w:tc>
          <w:tcPr>
            <w:tcW w:w="1238" w:type="dxa"/>
            <w:vAlign w:val="center"/>
          </w:tcPr>
          <w:p w14:paraId="2AAE0849" w14:textId="77777777" w:rsidR="009D026A" w:rsidRPr="000C2E2F" w:rsidRDefault="009D026A" w:rsidP="000C2E2F">
            <w:pPr>
              <w:jc w:val="center"/>
              <w:rPr>
                <w:b/>
                <w:color w:val="000000"/>
              </w:rPr>
            </w:pPr>
          </w:p>
        </w:tc>
      </w:tr>
      <w:tr w:rsidR="009D026A" w:rsidRPr="008D416B" w14:paraId="5C5892EE" w14:textId="77777777" w:rsidTr="008D416B">
        <w:tc>
          <w:tcPr>
            <w:tcW w:w="1885" w:type="dxa"/>
            <w:vAlign w:val="center"/>
          </w:tcPr>
          <w:p w14:paraId="6E8FA463" w14:textId="502B2593" w:rsidR="009D026A" w:rsidRPr="008D416B" w:rsidRDefault="009D026A" w:rsidP="00A279AE">
            <w:pPr>
              <w:tabs>
                <w:tab w:val="left" w:pos="825"/>
              </w:tabs>
            </w:pPr>
            <w:r w:rsidRPr="008D416B">
              <w:t xml:space="preserve">Estrategia de </w:t>
            </w:r>
            <w:r w:rsidR="00F30F04">
              <w:t>a</w:t>
            </w:r>
            <w:r w:rsidRPr="008D416B">
              <w:t xml:space="preserve">nalítica </w:t>
            </w:r>
            <w:r w:rsidR="00F30F04">
              <w:t>i</w:t>
            </w:r>
            <w:r w:rsidRPr="008D416B">
              <w:t>nstitucional</w:t>
            </w:r>
          </w:p>
        </w:tc>
        <w:tc>
          <w:tcPr>
            <w:tcW w:w="2049" w:type="dxa"/>
            <w:vAlign w:val="center"/>
          </w:tcPr>
          <w:p w14:paraId="70394EE2" w14:textId="06F25B52" w:rsidR="009D026A" w:rsidRPr="006C41C8" w:rsidRDefault="009D026A" w:rsidP="00A279AE">
            <w:pPr>
              <w:rPr>
                <w:b/>
                <w:color w:val="FF9900"/>
              </w:rPr>
            </w:pPr>
            <w:r w:rsidRPr="006C41C8">
              <w:rPr>
                <w:b/>
                <w:color w:val="FF9900"/>
              </w:rPr>
              <w:t>1 Objetivos de conocimiento</w:t>
            </w:r>
          </w:p>
          <w:p w14:paraId="11F3F9A1" w14:textId="77777777" w:rsidR="008D416B" w:rsidRPr="006C41C8" w:rsidRDefault="008D416B" w:rsidP="00A279AE">
            <w:pPr>
              <w:rPr>
                <w:b/>
                <w:color w:val="FF9900"/>
              </w:rPr>
            </w:pPr>
            <w:r w:rsidRPr="006C41C8">
              <w:rPr>
                <w:b/>
                <w:color w:val="FF9900"/>
              </w:rPr>
              <w:t>2 Identificación de repositorios formales</w:t>
            </w:r>
          </w:p>
          <w:p w14:paraId="57BC41FF" w14:textId="0D524E3B" w:rsidR="006C6A42" w:rsidRPr="006C41C8" w:rsidRDefault="006C6A42" w:rsidP="006C6A42">
            <w:pPr>
              <w:rPr>
                <w:b/>
                <w:color w:val="009999"/>
              </w:rPr>
            </w:pPr>
            <w:r w:rsidRPr="006C41C8">
              <w:rPr>
                <w:b/>
                <w:color w:val="009999"/>
              </w:rPr>
              <w:t>6 Uso / Aplicación</w:t>
            </w:r>
          </w:p>
          <w:p w14:paraId="298FD333" w14:textId="0DA613FD" w:rsidR="006C6A42" w:rsidRPr="006C41C8" w:rsidRDefault="006C6A42" w:rsidP="006C6A42">
            <w:pPr>
              <w:rPr>
                <w:b/>
                <w:color w:val="4C94D8" w:themeColor="text2" w:themeTint="80"/>
              </w:rPr>
            </w:pPr>
            <w:r w:rsidRPr="006C41C8">
              <w:rPr>
                <w:b/>
                <w:color w:val="4C94D8" w:themeColor="text2" w:themeTint="80"/>
              </w:rPr>
              <w:t>7 Preservación</w:t>
            </w:r>
          </w:p>
          <w:p w14:paraId="17A26992" w14:textId="10301C16"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4CB8C667" w14:textId="77777777" w:rsidR="009D026A" w:rsidRPr="000C2E2F" w:rsidRDefault="009D026A" w:rsidP="000C2E2F">
            <w:pPr>
              <w:jc w:val="center"/>
              <w:rPr>
                <w:b/>
                <w:color w:val="000000"/>
              </w:rPr>
            </w:pPr>
          </w:p>
        </w:tc>
        <w:tc>
          <w:tcPr>
            <w:tcW w:w="1258" w:type="dxa"/>
            <w:vAlign w:val="center"/>
          </w:tcPr>
          <w:p w14:paraId="67A03861" w14:textId="77777777" w:rsidR="009D026A" w:rsidRPr="000C2E2F" w:rsidRDefault="009D026A" w:rsidP="000C2E2F">
            <w:pPr>
              <w:jc w:val="center"/>
              <w:rPr>
                <w:b/>
                <w:color w:val="000000"/>
              </w:rPr>
            </w:pPr>
          </w:p>
        </w:tc>
        <w:tc>
          <w:tcPr>
            <w:tcW w:w="1144" w:type="dxa"/>
            <w:vAlign w:val="center"/>
          </w:tcPr>
          <w:p w14:paraId="089FCEB6" w14:textId="77777777" w:rsidR="009D026A" w:rsidRPr="000C2E2F" w:rsidRDefault="009D026A" w:rsidP="000C2E2F">
            <w:pPr>
              <w:jc w:val="center"/>
              <w:rPr>
                <w:b/>
                <w:color w:val="000000"/>
              </w:rPr>
            </w:pPr>
            <w:r w:rsidRPr="000C2E2F">
              <w:rPr>
                <w:b/>
                <w:color w:val="000000"/>
              </w:rPr>
              <w:t>X</w:t>
            </w:r>
          </w:p>
        </w:tc>
        <w:tc>
          <w:tcPr>
            <w:tcW w:w="1238" w:type="dxa"/>
            <w:vAlign w:val="center"/>
          </w:tcPr>
          <w:p w14:paraId="75C9DE0D" w14:textId="77777777" w:rsidR="009D026A" w:rsidRPr="000C2E2F" w:rsidRDefault="009D026A" w:rsidP="000C2E2F">
            <w:pPr>
              <w:jc w:val="center"/>
              <w:rPr>
                <w:b/>
                <w:color w:val="000000"/>
              </w:rPr>
            </w:pPr>
          </w:p>
        </w:tc>
      </w:tr>
      <w:tr w:rsidR="009D026A" w:rsidRPr="008D416B" w14:paraId="3614924E" w14:textId="77777777" w:rsidTr="008D416B">
        <w:tc>
          <w:tcPr>
            <w:tcW w:w="1885" w:type="dxa"/>
            <w:vAlign w:val="center"/>
          </w:tcPr>
          <w:p w14:paraId="4D099831" w14:textId="0AE30B80" w:rsidR="009D026A" w:rsidRPr="008D416B" w:rsidRDefault="009D026A" w:rsidP="00A279AE">
            <w:pPr>
              <w:tabs>
                <w:tab w:val="left" w:pos="825"/>
              </w:tabs>
            </w:pPr>
            <w:r w:rsidRPr="008D416B">
              <w:t xml:space="preserve">Memorias </w:t>
            </w:r>
            <w:r w:rsidR="00F30F04">
              <w:t>i</w:t>
            </w:r>
            <w:r w:rsidRPr="008D416B">
              <w:t>nstitucionales</w:t>
            </w:r>
          </w:p>
        </w:tc>
        <w:tc>
          <w:tcPr>
            <w:tcW w:w="2049" w:type="dxa"/>
            <w:vAlign w:val="center"/>
          </w:tcPr>
          <w:p w14:paraId="7E30530B" w14:textId="77777777" w:rsidR="00216723" w:rsidRPr="006C41C8" w:rsidRDefault="00216723" w:rsidP="00A279AE">
            <w:pPr>
              <w:rPr>
                <w:b/>
                <w:color w:val="009999"/>
              </w:rPr>
            </w:pPr>
            <w:r w:rsidRPr="006C41C8">
              <w:rPr>
                <w:b/>
                <w:color w:val="009999"/>
              </w:rPr>
              <w:t>5 Apropiación / Transferencia</w:t>
            </w:r>
          </w:p>
          <w:p w14:paraId="6ED2C569" w14:textId="77777777" w:rsidR="006C6A42" w:rsidRPr="006C41C8" w:rsidRDefault="006C6A42" w:rsidP="00A279AE">
            <w:pPr>
              <w:rPr>
                <w:b/>
                <w:color w:val="4C94D8" w:themeColor="text2" w:themeTint="80"/>
              </w:rPr>
            </w:pPr>
            <w:r w:rsidRPr="006C41C8">
              <w:rPr>
                <w:b/>
                <w:color w:val="4C94D8" w:themeColor="text2" w:themeTint="80"/>
              </w:rPr>
              <w:t>7 Preservación</w:t>
            </w:r>
          </w:p>
          <w:p w14:paraId="04206094" w14:textId="26EC324D"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6925B9E5" w14:textId="77777777" w:rsidR="009D026A" w:rsidRPr="000C2E2F" w:rsidRDefault="009D026A" w:rsidP="000C2E2F">
            <w:pPr>
              <w:jc w:val="center"/>
              <w:rPr>
                <w:b/>
                <w:color w:val="000000"/>
              </w:rPr>
            </w:pPr>
          </w:p>
        </w:tc>
        <w:tc>
          <w:tcPr>
            <w:tcW w:w="1258" w:type="dxa"/>
            <w:vAlign w:val="center"/>
          </w:tcPr>
          <w:p w14:paraId="675985DE" w14:textId="77777777" w:rsidR="009D026A" w:rsidRPr="000C2E2F" w:rsidRDefault="009D026A" w:rsidP="000C2E2F">
            <w:pPr>
              <w:jc w:val="center"/>
              <w:rPr>
                <w:b/>
                <w:color w:val="000000"/>
              </w:rPr>
            </w:pPr>
          </w:p>
        </w:tc>
        <w:tc>
          <w:tcPr>
            <w:tcW w:w="1144" w:type="dxa"/>
            <w:vAlign w:val="center"/>
          </w:tcPr>
          <w:p w14:paraId="70718344" w14:textId="77777777" w:rsidR="009D026A" w:rsidRPr="000C2E2F" w:rsidRDefault="009D026A" w:rsidP="000C2E2F">
            <w:pPr>
              <w:jc w:val="center"/>
              <w:rPr>
                <w:b/>
                <w:color w:val="000000"/>
              </w:rPr>
            </w:pPr>
          </w:p>
        </w:tc>
        <w:tc>
          <w:tcPr>
            <w:tcW w:w="1238" w:type="dxa"/>
            <w:vAlign w:val="center"/>
          </w:tcPr>
          <w:p w14:paraId="4DC5BDF1" w14:textId="77777777" w:rsidR="009D026A" w:rsidRPr="000C2E2F" w:rsidRDefault="009D026A" w:rsidP="000C2E2F">
            <w:pPr>
              <w:jc w:val="center"/>
              <w:rPr>
                <w:b/>
                <w:color w:val="000000"/>
              </w:rPr>
            </w:pPr>
            <w:r w:rsidRPr="000C2E2F">
              <w:rPr>
                <w:b/>
                <w:color w:val="000000"/>
              </w:rPr>
              <w:t>X</w:t>
            </w:r>
          </w:p>
        </w:tc>
      </w:tr>
      <w:tr w:rsidR="009D026A" w:rsidRPr="008D416B" w14:paraId="2BE39DF5" w14:textId="77777777" w:rsidTr="008D416B">
        <w:tc>
          <w:tcPr>
            <w:tcW w:w="1885" w:type="dxa"/>
            <w:vAlign w:val="center"/>
          </w:tcPr>
          <w:p w14:paraId="4E3D8650" w14:textId="13D16E80" w:rsidR="009D026A" w:rsidRPr="008D416B" w:rsidRDefault="009D026A" w:rsidP="00A279AE">
            <w:pPr>
              <w:tabs>
                <w:tab w:val="left" w:pos="825"/>
              </w:tabs>
            </w:pPr>
            <w:r w:rsidRPr="008D416B">
              <w:t xml:space="preserve">Gestión del </w:t>
            </w:r>
            <w:r w:rsidR="00F30F04">
              <w:t>c</w:t>
            </w:r>
            <w:r w:rsidRPr="008D416B">
              <w:t>umplimiento</w:t>
            </w:r>
          </w:p>
        </w:tc>
        <w:tc>
          <w:tcPr>
            <w:tcW w:w="2049" w:type="dxa"/>
            <w:vAlign w:val="center"/>
          </w:tcPr>
          <w:p w14:paraId="4AAC1509" w14:textId="297EDA22" w:rsidR="009D026A" w:rsidRPr="006C41C8" w:rsidRDefault="009D026A" w:rsidP="00A279AE">
            <w:pPr>
              <w:rPr>
                <w:b/>
                <w:color w:val="FF9900"/>
              </w:rPr>
            </w:pPr>
            <w:r w:rsidRPr="006C41C8">
              <w:rPr>
                <w:b/>
                <w:color w:val="FF9900"/>
              </w:rPr>
              <w:t>1 Objetivos de conocimiento</w:t>
            </w:r>
          </w:p>
          <w:p w14:paraId="2AD4F2BC" w14:textId="77777777" w:rsidR="008D416B" w:rsidRPr="006C41C8" w:rsidRDefault="008D416B" w:rsidP="00A279AE">
            <w:pPr>
              <w:rPr>
                <w:b/>
                <w:color w:val="FF9900"/>
              </w:rPr>
            </w:pPr>
            <w:r w:rsidRPr="006C41C8">
              <w:rPr>
                <w:b/>
                <w:color w:val="FF9900"/>
              </w:rPr>
              <w:t>2 Identificación de repositorios formales</w:t>
            </w:r>
          </w:p>
          <w:p w14:paraId="4B9969F7" w14:textId="77777777" w:rsidR="006C6A42" w:rsidRPr="006C41C8" w:rsidRDefault="006C6A42" w:rsidP="00A279AE">
            <w:pPr>
              <w:rPr>
                <w:b/>
                <w:color w:val="4C94D8" w:themeColor="text2" w:themeTint="80"/>
              </w:rPr>
            </w:pPr>
            <w:r w:rsidRPr="006C41C8">
              <w:rPr>
                <w:b/>
                <w:color w:val="4C94D8" w:themeColor="text2" w:themeTint="80"/>
              </w:rPr>
              <w:t>7 Preservación</w:t>
            </w:r>
          </w:p>
          <w:p w14:paraId="29568BF2" w14:textId="578300EC" w:rsidR="006C6A42" w:rsidRPr="006C41C8" w:rsidRDefault="006C6A42" w:rsidP="00A279AE">
            <w:pPr>
              <w:rPr>
                <w:b/>
                <w:color w:val="000000"/>
              </w:rPr>
            </w:pPr>
            <w:r w:rsidRPr="006C41C8">
              <w:rPr>
                <w:b/>
                <w:color w:val="4C94D8" w:themeColor="text2" w:themeTint="80"/>
              </w:rPr>
              <w:t>8 Valoración</w:t>
            </w:r>
          </w:p>
        </w:tc>
        <w:tc>
          <w:tcPr>
            <w:tcW w:w="1258" w:type="dxa"/>
            <w:vAlign w:val="center"/>
          </w:tcPr>
          <w:p w14:paraId="7843976E" w14:textId="77777777" w:rsidR="009D026A" w:rsidRPr="000C2E2F" w:rsidRDefault="009D026A" w:rsidP="000C2E2F">
            <w:pPr>
              <w:jc w:val="center"/>
              <w:rPr>
                <w:b/>
                <w:color w:val="000000"/>
              </w:rPr>
            </w:pPr>
          </w:p>
        </w:tc>
        <w:tc>
          <w:tcPr>
            <w:tcW w:w="1258" w:type="dxa"/>
            <w:vAlign w:val="center"/>
          </w:tcPr>
          <w:p w14:paraId="541552F7" w14:textId="77777777" w:rsidR="009D026A" w:rsidRPr="000C2E2F" w:rsidRDefault="009D026A" w:rsidP="000C2E2F">
            <w:pPr>
              <w:jc w:val="center"/>
              <w:rPr>
                <w:b/>
                <w:color w:val="000000"/>
              </w:rPr>
            </w:pPr>
          </w:p>
        </w:tc>
        <w:tc>
          <w:tcPr>
            <w:tcW w:w="1144" w:type="dxa"/>
            <w:vAlign w:val="center"/>
          </w:tcPr>
          <w:p w14:paraId="511CBF3F" w14:textId="77777777" w:rsidR="009D026A" w:rsidRPr="000C2E2F" w:rsidRDefault="009D026A" w:rsidP="000C2E2F">
            <w:pPr>
              <w:jc w:val="center"/>
              <w:rPr>
                <w:b/>
                <w:color w:val="000000"/>
              </w:rPr>
            </w:pPr>
          </w:p>
        </w:tc>
        <w:tc>
          <w:tcPr>
            <w:tcW w:w="1238" w:type="dxa"/>
            <w:vAlign w:val="center"/>
          </w:tcPr>
          <w:p w14:paraId="56E1B4D8" w14:textId="77777777" w:rsidR="009D026A" w:rsidRPr="000C2E2F" w:rsidRDefault="009D026A" w:rsidP="000C2E2F">
            <w:pPr>
              <w:jc w:val="center"/>
              <w:rPr>
                <w:b/>
                <w:color w:val="000000"/>
              </w:rPr>
            </w:pPr>
            <w:r w:rsidRPr="000C2E2F">
              <w:rPr>
                <w:b/>
                <w:color w:val="000000"/>
              </w:rPr>
              <w:t>X</w:t>
            </w:r>
          </w:p>
        </w:tc>
      </w:tr>
    </w:tbl>
    <w:p w14:paraId="2868AFD7" w14:textId="77777777" w:rsidR="006C41C8" w:rsidRDefault="006C41C8" w:rsidP="00455E22"/>
    <w:p w14:paraId="04536620" w14:textId="37CF57D1" w:rsidR="00455E22" w:rsidRDefault="00455E22" w:rsidP="00455E22">
      <w:r>
        <w:t>De acuerdo con lo anterior, en el MIPG se buscará para el 2024 - 2026:</w:t>
      </w:r>
    </w:p>
    <w:p w14:paraId="141428C7" w14:textId="77777777" w:rsidR="00455E22" w:rsidRDefault="00455E22" w:rsidP="00455E22">
      <w:pPr>
        <w:pStyle w:val="Prrafodelista"/>
        <w:numPr>
          <w:ilvl w:val="0"/>
          <w:numId w:val="28"/>
        </w:numPr>
      </w:pPr>
      <w:r w:rsidRPr="00455E22">
        <w:rPr>
          <w:b/>
        </w:rPr>
        <w:t>¿Qué queremos lograr?</w:t>
      </w:r>
      <w:r>
        <w:rPr>
          <w:b/>
        </w:rPr>
        <w:t xml:space="preserve">: </w:t>
      </w:r>
      <w:r>
        <w:t xml:space="preserve">Posicionar a PNNC como la entidad número uno en Gestión del conocimiento y la innovación del sector ambiente. </w:t>
      </w:r>
    </w:p>
    <w:p w14:paraId="098E7C91" w14:textId="77777777" w:rsidR="00455E22" w:rsidRDefault="00455E22" w:rsidP="00455E22">
      <w:pPr>
        <w:pStyle w:val="Prrafodelista"/>
        <w:numPr>
          <w:ilvl w:val="0"/>
          <w:numId w:val="28"/>
        </w:numPr>
      </w:pPr>
      <w:r w:rsidRPr="00455E22">
        <w:rPr>
          <w:b/>
        </w:rPr>
        <w:t>¿Cuál será nuestra meta?</w:t>
      </w:r>
      <w:r>
        <w:rPr>
          <w:b/>
        </w:rPr>
        <w:t>:</w:t>
      </w:r>
      <w:r>
        <w:t xml:space="preserve"> Ser la entidad número 1 en el sector ambiente en el índice de GC+I.</w:t>
      </w:r>
    </w:p>
    <w:p w14:paraId="4606536D" w14:textId="57BBC2DD" w:rsidR="00455E22" w:rsidRDefault="00455E22" w:rsidP="00455E22">
      <w:pPr>
        <w:pStyle w:val="Prrafodelista"/>
        <w:numPr>
          <w:ilvl w:val="0"/>
          <w:numId w:val="28"/>
        </w:numPr>
      </w:pPr>
      <w:r w:rsidRPr="00455E22">
        <w:rPr>
          <w:b/>
        </w:rPr>
        <w:t>¿Cómo lo mediremos?</w:t>
      </w:r>
      <w:r>
        <w:t>: Subíndice de Gestión del Conocimiento y la Innovación GC+I.</w:t>
      </w:r>
    </w:p>
    <w:p w14:paraId="7BBB4E0B" w14:textId="77777777" w:rsidR="00455E22" w:rsidRDefault="00455E22" w:rsidP="00455E22"/>
    <w:p w14:paraId="2D441915" w14:textId="0CA9FA2B" w:rsidR="00455E22" w:rsidRDefault="00455E22" w:rsidP="00455E22">
      <w:r>
        <w:t xml:space="preserve">Para alcanzarlo se definen las siguientes acciones por cada </w:t>
      </w:r>
      <w:r w:rsidR="0068030D">
        <w:t>eje</w:t>
      </w:r>
      <w:r>
        <w:t xml:space="preserve"> de</w:t>
      </w:r>
      <w:r w:rsidR="0068030D">
        <w:t xml:space="preserve"> los lineamientos de la política de Gestión del Conocimiento y la Innovación del</w:t>
      </w:r>
      <w:r>
        <w:t xml:space="preserve"> MIPG:</w:t>
      </w:r>
    </w:p>
    <w:p w14:paraId="79EEB37E" w14:textId="6FEEF166" w:rsidR="009D026A" w:rsidRDefault="00792946" w:rsidP="00455E22">
      <w:r>
        <w:br w:type="column"/>
      </w:r>
      <w:bookmarkStart w:id="24" w:name="_Toc197433722"/>
      <w:r w:rsidR="00455E22" w:rsidRPr="008D416B">
        <w:lastRenderedPageBreak/>
        <w:t xml:space="preserve">Tabla </w:t>
      </w:r>
      <w:r w:rsidR="00455E22" w:rsidRPr="008D416B">
        <w:fldChar w:fldCharType="begin"/>
      </w:r>
      <w:r w:rsidR="00455E22" w:rsidRPr="008D416B">
        <w:instrText xml:space="preserve"> SEQ Tabla \* ARABIC </w:instrText>
      </w:r>
      <w:r w:rsidR="00455E22" w:rsidRPr="008D416B">
        <w:fldChar w:fldCharType="separate"/>
      </w:r>
      <w:r w:rsidR="00455E22">
        <w:rPr>
          <w:noProof/>
        </w:rPr>
        <w:t>2</w:t>
      </w:r>
      <w:r w:rsidR="00455E22" w:rsidRPr="008D416B">
        <w:fldChar w:fldCharType="end"/>
      </w:r>
      <w:r w:rsidR="00455E22">
        <w:t xml:space="preserve"> Detalle de GESCO+I en el MIPG</w:t>
      </w:r>
      <w:bookmarkEnd w:id="24"/>
    </w:p>
    <w:p w14:paraId="152E255E" w14:textId="265C554D" w:rsidR="00455E22" w:rsidRDefault="00455E22" w:rsidP="00455E22"/>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etalle de GESCO+I en el MIPG"/>
        <w:tblDescription w:val="En la tabla se detallan los ejes de la GESCO+I con su respectivo objetivo, estrategia y acciones."/>
      </w:tblPr>
      <w:tblGrid>
        <w:gridCol w:w="1555"/>
        <w:gridCol w:w="1422"/>
        <w:gridCol w:w="2126"/>
        <w:gridCol w:w="3725"/>
      </w:tblGrid>
      <w:tr w:rsidR="00455E22" w:rsidRPr="00455E22" w14:paraId="5684FCA6" w14:textId="77777777" w:rsidTr="0068030D">
        <w:trPr>
          <w:tblHeader/>
        </w:trPr>
        <w:tc>
          <w:tcPr>
            <w:tcW w:w="1555" w:type="dxa"/>
            <w:shd w:val="clear" w:color="auto" w:fill="FFC000"/>
            <w:vAlign w:val="center"/>
          </w:tcPr>
          <w:p w14:paraId="0BC6E8EA" w14:textId="1E920D54" w:rsidR="00455E22" w:rsidRPr="00455E22" w:rsidRDefault="00455E22" w:rsidP="00455E22">
            <w:pPr>
              <w:jc w:val="center"/>
              <w:rPr>
                <w:b/>
                <w:color w:val="000000"/>
              </w:rPr>
            </w:pPr>
            <w:r>
              <w:rPr>
                <w:b/>
                <w:color w:val="000000"/>
              </w:rPr>
              <w:t>Eje</w:t>
            </w:r>
          </w:p>
        </w:tc>
        <w:tc>
          <w:tcPr>
            <w:tcW w:w="1422" w:type="dxa"/>
            <w:shd w:val="clear" w:color="auto" w:fill="FFD965"/>
            <w:vAlign w:val="center"/>
          </w:tcPr>
          <w:p w14:paraId="42C0C5D3" w14:textId="0C7BFFCD" w:rsidR="00455E22" w:rsidRPr="00455E22" w:rsidRDefault="00455E22" w:rsidP="00455E22">
            <w:pPr>
              <w:jc w:val="center"/>
              <w:rPr>
                <w:b/>
                <w:color w:val="000000"/>
              </w:rPr>
            </w:pPr>
            <w:r w:rsidRPr="00455E22">
              <w:rPr>
                <w:b/>
                <w:color w:val="000000"/>
              </w:rPr>
              <w:t>Objetivo</w:t>
            </w:r>
          </w:p>
        </w:tc>
        <w:tc>
          <w:tcPr>
            <w:tcW w:w="2126" w:type="dxa"/>
            <w:shd w:val="clear" w:color="auto" w:fill="FFE599"/>
            <w:vAlign w:val="center"/>
          </w:tcPr>
          <w:p w14:paraId="4764D528" w14:textId="7869C373" w:rsidR="00455E22" w:rsidRPr="00455E22" w:rsidRDefault="00455E22" w:rsidP="00455E22">
            <w:pPr>
              <w:jc w:val="center"/>
              <w:rPr>
                <w:b/>
                <w:color w:val="000000"/>
              </w:rPr>
            </w:pPr>
            <w:r w:rsidRPr="00455E22">
              <w:rPr>
                <w:b/>
                <w:color w:val="000000"/>
              </w:rPr>
              <w:t>Estrategia</w:t>
            </w:r>
          </w:p>
        </w:tc>
        <w:tc>
          <w:tcPr>
            <w:tcW w:w="3725" w:type="dxa"/>
            <w:shd w:val="clear" w:color="auto" w:fill="FFF2CC"/>
            <w:vAlign w:val="center"/>
          </w:tcPr>
          <w:p w14:paraId="267E4E0C" w14:textId="7555D217" w:rsidR="00455E22" w:rsidRPr="00455E22" w:rsidRDefault="00455E22" w:rsidP="00455E22">
            <w:pPr>
              <w:jc w:val="center"/>
              <w:rPr>
                <w:b/>
                <w:color w:val="000000"/>
              </w:rPr>
            </w:pPr>
            <w:r w:rsidRPr="00455E22">
              <w:rPr>
                <w:b/>
                <w:color w:val="000000"/>
              </w:rPr>
              <w:t>Acciones</w:t>
            </w:r>
          </w:p>
        </w:tc>
      </w:tr>
      <w:tr w:rsidR="00455E22" w:rsidRPr="00455E22" w14:paraId="6596957B" w14:textId="77777777" w:rsidTr="00C91794">
        <w:trPr>
          <w:trHeight w:val="1719"/>
        </w:trPr>
        <w:tc>
          <w:tcPr>
            <w:tcW w:w="1555" w:type="dxa"/>
            <w:vAlign w:val="center"/>
          </w:tcPr>
          <w:p w14:paraId="46DD586D" w14:textId="77777777" w:rsidR="00455E22" w:rsidRPr="0068030D" w:rsidRDefault="00455E22" w:rsidP="00A13CAC">
            <w:pPr>
              <w:jc w:val="center"/>
              <w:rPr>
                <w:b/>
                <w:color w:val="000000"/>
              </w:rPr>
            </w:pPr>
            <w:r w:rsidRPr="0068030D">
              <w:rPr>
                <w:b/>
                <w:color w:val="000000"/>
              </w:rPr>
              <w:t>01 - Generación y Producción de Conocimiento</w:t>
            </w:r>
          </w:p>
          <w:p w14:paraId="34962B8F" w14:textId="77777777" w:rsidR="00455E22" w:rsidRPr="0068030D" w:rsidRDefault="00455E22" w:rsidP="00A13CAC">
            <w:pPr>
              <w:jc w:val="center"/>
              <w:rPr>
                <w:b/>
                <w:color w:val="000000"/>
              </w:rPr>
            </w:pPr>
            <w:r w:rsidRPr="0068030D">
              <w:rPr>
                <w:b/>
                <w:color w:val="000000"/>
              </w:rPr>
              <w:t>Estratégico</w:t>
            </w:r>
          </w:p>
        </w:tc>
        <w:tc>
          <w:tcPr>
            <w:tcW w:w="1422" w:type="dxa"/>
            <w:vAlign w:val="center"/>
          </w:tcPr>
          <w:p w14:paraId="0011DE40" w14:textId="77777777" w:rsidR="00455E22" w:rsidRPr="00455E22" w:rsidRDefault="00455E22" w:rsidP="00C91794">
            <w:pPr>
              <w:rPr>
                <w:color w:val="000000"/>
              </w:rPr>
            </w:pPr>
            <w:r w:rsidRPr="00455E22">
              <w:rPr>
                <w:color w:val="000000"/>
              </w:rPr>
              <w:t>Generar y actualizar conocimiento estratégico para PNNC</w:t>
            </w:r>
          </w:p>
        </w:tc>
        <w:tc>
          <w:tcPr>
            <w:tcW w:w="2126" w:type="dxa"/>
            <w:vAlign w:val="center"/>
          </w:tcPr>
          <w:p w14:paraId="4887F3CC" w14:textId="77777777" w:rsidR="00455E22" w:rsidRPr="00455E22" w:rsidRDefault="00455E22" w:rsidP="00C91794">
            <w:pPr>
              <w:rPr>
                <w:color w:val="000000"/>
              </w:rPr>
            </w:pPr>
            <w:r w:rsidRPr="00455E22">
              <w:rPr>
                <w:color w:val="000000"/>
              </w:rPr>
              <w:t>Priorizar el conocimiento relevante (explícito y tácito) de la entidad en todos sus niveles jerárquicos y definir su disposición y estructuración</w:t>
            </w:r>
          </w:p>
        </w:tc>
        <w:tc>
          <w:tcPr>
            <w:tcW w:w="3725" w:type="dxa"/>
            <w:vAlign w:val="center"/>
          </w:tcPr>
          <w:p w14:paraId="22A0BBF1"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Plan de Investigación e Innovación</w:t>
            </w:r>
          </w:p>
          <w:p w14:paraId="0B56E412"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Nuevas áreas de investigación e innovación</w:t>
            </w:r>
          </w:p>
          <w:p w14:paraId="1F784003" w14:textId="2447AC6F"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Estímulos al </w:t>
            </w:r>
            <w:r w:rsidR="00A13CAC">
              <w:rPr>
                <w:color w:val="000000"/>
              </w:rPr>
              <w:t>c</w:t>
            </w:r>
            <w:r w:rsidRPr="00455E22">
              <w:rPr>
                <w:color w:val="000000"/>
              </w:rPr>
              <w:t>onocimiento</w:t>
            </w:r>
          </w:p>
          <w:p w14:paraId="633C72C7" w14:textId="0B00E825"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Educación </w:t>
            </w:r>
            <w:r w:rsidR="00A13CAC">
              <w:rPr>
                <w:color w:val="000000"/>
              </w:rPr>
              <w:t>a</w:t>
            </w:r>
            <w:r w:rsidRPr="00455E22">
              <w:rPr>
                <w:color w:val="000000"/>
              </w:rPr>
              <w:t>mbiental</w:t>
            </w:r>
          </w:p>
          <w:p w14:paraId="210C2545" w14:textId="101093DF"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Redes de </w:t>
            </w:r>
            <w:r w:rsidR="00A13CAC">
              <w:rPr>
                <w:color w:val="000000"/>
              </w:rPr>
              <w:t>c</w:t>
            </w:r>
            <w:r w:rsidRPr="00455E22">
              <w:rPr>
                <w:color w:val="000000"/>
              </w:rPr>
              <w:t>onocimiento</w:t>
            </w:r>
          </w:p>
          <w:p w14:paraId="69FE8DE6" w14:textId="066C871E" w:rsidR="00455E22" w:rsidRPr="00455E22" w:rsidRDefault="00455E22" w:rsidP="00C91794">
            <w:pPr>
              <w:numPr>
                <w:ilvl w:val="0"/>
                <w:numId w:val="29"/>
              </w:numPr>
              <w:pBdr>
                <w:top w:val="nil"/>
                <w:left w:val="nil"/>
                <w:bottom w:val="nil"/>
                <w:right w:val="nil"/>
                <w:between w:val="nil"/>
              </w:pBdr>
              <w:spacing w:after="160"/>
              <w:rPr>
                <w:color w:val="000000"/>
              </w:rPr>
            </w:pPr>
            <w:r w:rsidRPr="00455E22">
              <w:rPr>
                <w:color w:val="000000"/>
              </w:rPr>
              <w:t xml:space="preserve">Retos de </w:t>
            </w:r>
            <w:r w:rsidR="00A13CAC">
              <w:rPr>
                <w:color w:val="000000"/>
              </w:rPr>
              <w:t>c</w:t>
            </w:r>
            <w:r w:rsidRPr="00455E22">
              <w:rPr>
                <w:color w:val="000000"/>
              </w:rPr>
              <w:t xml:space="preserve">onocimiento e </w:t>
            </w:r>
            <w:r w:rsidR="00A13CAC">
              <w:rPr>
                <w:color w:val="000000"/>
              </w:rPr>
              <w:t>i</w:t>
            </w:r>
            <w:r w:rsidRPr="00455E22">
              <w:rPr>
                <w:color w:val="000000"/>
              </w:rPr>
              <w:t>nnovación</w:t>
            </w:r>
          </w:p>
        </w:tc>
      </w:tr>
      <w:tr w:rsidR="00455E22" w:rsidRPr="00455E22" w14:paraId="20DBB3F5" w14:textId="77777777" w:rsidTr="00C91794">
        <w:trPr>
          <w:trHeight w:val="821"/>
        </w:trPr>
        <w:tc>
          <w:tcPr>
            <w:tcW w:w="1555" w:type="dxa"/>
            <w:vAlign w:val="center"/>
          </w:tcPr>
          <w:p w14:paraId="5CF18339" w14:textId="77777777" w:rsidR="00455E22" w:rsidRPr="0068030D" w:rsidRDefault="00455E22" w:rsidP="00A13CAC">
            <w:pPr>
              <w:jc w:val="center"/>
              <w:rPr>
                <w:b/>
                <w:color w:val="000000"/>
              </w:rPr>
            </w:pPr>
            <w:r w:rsidRPr="0068030D">
              <w:rPr>
                <w:b/>
                <w:color w:val="000000"/>
              </w:rPr>
              <w:t>02 - Herramientas para el uso y apropiación</w:t>
            </w:r>
          </w:p>
        </w:tc>
        <w:tc>
          <w:tcPr>
            <w:tcW w:w="1422" w:type="dxa"/>
            <w:vAlign w:val="center"/>
          </w:tcPr>
          <w:p w14:paraId="3843FEFE" w14:textId="77777777" w:rsidR="00455E22" w:rsidRPr="00455E22" w:rsidRDefault="00455E22" w:rsidP="00C91794">
            <w:pPr>
              <w:rPr>
                <w:color w:val="000000"/>
              </w:rPr>
            </w:pPr>
            <w:r w:rsidRPr="00455E22">
              <w:rPr>
                <w:color w:val="000000"/>
              </w:rPr>
              <w:t>Facilitar el acceso al conocimiento en PNNC</w:t>
            </w:r>
          </w:p>
        </w:tc>
        <w:tc>
          <w:tcPr>
            <w:tcW w:w="2126" w:type="dxa"/>
            <w:vAlign w:val="center"/>
          </w:tcPr>
          <w:p w14:paraId="239A3596" w14:textId="77777777" w:rsidR="00455E22" w:rsidRPr="00455E22" w:rsidRDefault="00455E22" w:rsidP="00C91794">
            <w:pPr>
              <w:rPr>
                <w:color w:val="000000"/>
              </w:rPr>
            </w:pPr>
            <w:r w:rsidRPr="00455E22">
              <w:rPr>
                <w:color w:val="000000"/>
              </w:rPr>
              <w:t>Evaluación periódica del estado de funcionamiento de las herramientas y detectar necesidades de mejora y actualización</w:t>
            </w:r>
          </w:p>
        </w:tc>
        <w:tc>
          <w:tcPr>
            <w:tcW w:w="3725" w:type="dxa"/>
            <w:vAlign w:val="center"/>
          </w:tcPr>
          <w:p w14:paraId="6E0670C4"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Política de Tecnologías de Información (arquitectura)</w:t>
            </w:r>
          </w:p>
          <w:p w14:paraId="0820EEAA"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Sistema de Gestión de Conocimiento SINAP- SPNN (NODOS).</w:t>
            </w:r>
          </w:p>
          <w:p w14:paraId="7270B31E"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Estrategia de consolidación de herramientas de uso y apropiación de </w:t>
            </w:r>
            <w:sdt>
              <w:sdtPr>
                <w:tag w:val="goog_rdk_79"/>
                <w:id w:val="1281382888"/>
              </w:sdtPr>
              <w:sdtEndPr/>
              <w:sdtContent/>
            </w:sdt>
            <w:r w:rsidRPr="00455E22">
              <w:rPr>
                <w:color w:val="000000"/>
              </w:rPr>
              <w:t>conocimiento</w:t>
            </w:r>
          </w:p>
          <w:p w14:paraId="68946B0D" w14:textId="44304458" w:rsidR="00455E22" w:rsidRPr="00455E22" w:rsidRDefault="00455E22" w:rsidP="00C91794">
            <w:pPr>
              <w:numPr>
                <w:ilvl w:val="0"/>
                <w:numId w:val="29"/>
              </w:numPr>
              <w:pBdr>
                <w:top w:val="nil"/>
                <w:left w:val="nil"/>
                <w:bottom w:val="nil"/>
                <w:right w:val="nil"/>
                <w:between w:val="nil"/>
              </w:pBdr>
              <w:spacing w:after="160"/>
              <w:rPr>
                <w:color w:val="000000"/>
              </w:rPr>
            </w:pPr>
            <w:r w:rsidRPr="00455E22">
              <w:rPr>
                <w:color w:val="000000"/>
              </w:rPr>
              <w:t xml:space="preserve">Vigilancia </w:t>
            </w:r>
            <w:r w:rsidR="00A13CAC">
              <w:rPr>
                <w:color w:val="000000"/>
              </w:rPr>
              <w:t>c</w:t>
            </w:r>
            <w:r w:rsidRPr="00455E22">
              <w:rPr>
                <w:color w:val="000000"/>
              </w:rPr>
              <w:t xml:space="preserve">ientífica y </w:t>
            </w:r>
            <w:r w:rsidR="00A13CAC">
              <w:rPr>
                <w:color w:val="000000"/>
              </w:rPr>
              <w:t>t</w:t>
            </w:r>
            <w:r w:rsidRPr="00455E22">
              <w:rPr>
                <w:color w:val="000000"/>
              </w:rPr>
              <w:t>ecnológica</w:t>
            </w:r>
          </w:p>
        </w:tc>
      </w:tr>
      <w:tr w:rsidR="00455E22" w:rsidRPr="00455E22" w14:paraId="04C8176D" w14:textId="77777777" w:rsidTr="00C91794">
        <w:tc>
          <w:tcPr>
            <w:tcW w:w="1555" w:type="dxa"/>
            <w:vAlign w:val="center"/>
          </w:tcPr>
          <w:p w14:paraId="27937680" w14:textId="77777777" w:rsidR="00455E22" w:rsidRPr="0068030D" w:rsidRDefault="00455E22" w:rsidP="00A13CAC">
            <w:pPr>
              <w:jc w:val="center"/>
              <w:rPr>
                <w:b/>
                <w:color w:val="000000"/>
              </w:rPr>
            </w:pPr>
            <w:r w:rsidRPr="0068030D">
              <w:rPr>
                <w:b/>
                <w:color w:val="000000"/>
              </w:rPr>
              <w:t>03 - Analítica Institucional</w:t>
            </w:r>
          </w:p>
        </w:tc>
        <w:tc>
          <w:tcPr>
            <w:tcW w:w="1422" w:type="dxa"/>
            <w:vAlign w:val="center"/>
          </w:tcPr>
          <w:p w14:paraId="5F35E4B0" w14:textId="77777777" w:rsidR="00455E22" w:rsidRPr="00455E22" w:rsidRDefault="00455E22" w:rsidP="00C91794">
            <w:pPr>
              <w:rPr>
                <w:color w:val="000000"/>
              </w:rPr>
            </w:pPr>
            <w:r w:rsidRPr="00455E22">
              <w:rPr>
                <w:color w:val="000000"/>
              </w:rPr>
              <w:t>Tomar decisiones basadas en evidencias</w:t>
            </w:r>
          </w:p>
        </w:tc>
        <w:tc>
          <w:tcPr>
            <w:tcW w:w="2126" w:type="dxa"/>
            <w:vAlign w:val="center"/>
          </w:tcPr>
          <w:p w14:paraId="76108896" w14:textId="5EA58801" w:rsidR="00455E22" w:rsidRPr="00455E22" w:rsidRDefault="00455E22" w:rsidP="00C91794">
            <w:pPr>
              <w:rPr>
                <w:color w:val="000000"/>
              </w:rPr>
            </w:pPr>
            <w:r w:rsidRPr="00455E22">
              <w:rPr>
                <w:color w:val="000000"/>
              </w:rPr>
              <w:t>Fomentar la creación y uso de indicadores para la toma de decisiones en la entidad</w:t>
            </w:r>
          </w:p>
        </w:tc>
        <w:tc>
          <w:tcPr>
            <w:tcW w:w="3725" w:type="dxa"/>
            <w:vAlign w:val="center"/>
          </w:tcPr>
          <w:p w14:paraId="7354CED6" w14:textId="035B6FE9"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Estrategia de </w:t>
            </w:r>
            <w:r w:rsidR="00A13CAC">
              <w:rPr>
                <w:color w:val="000000"/>
              </w:rPr>
              <w:t>a</w:t>
            </w:r>
            <w:r w:rsidRPr="00455E22">
              <w:rPr>
                <w:color w:val="000000"/>
              </w:rPr>
              <w:t xml:space="preserve">nalítica </w:t>
            </w:r>
            <w:r w:rsidR="00A13CAC">
              <w:rPr>
                <w:color w:val="000000"/>
              </w:rPr>
              <w:t>i</w:t>
            </w:r>
            <w:r w:rsidRPr="00455E22">
              <w:rPr>
                <w:color w:val="000000"/>
              </w:rPr>
              <w:t>nstitucional</w:t>
            </w:r>
          </w:p>
          <w:p w14:paraId="178FDAC3" w14:textId="0097CF0F" w:rsidR="00455E22" w:rsidRPr="00455E22" w:rsidRDefault="00455E22" w:rsidP="00C91794">
            <w:pPr>
              <w:numPr>
                <w:ilvl w:val="0"/>
                <w:numId w:val="29"/>
              </w:numPr>
              <w:pBdr>
                <w:top w:val="nil"/>
                <w:left w:val="nil"/>
                <w:bottom w:val="nil"/>
                <w:right w:val="nil"/>
                <w:between w:val="nil"/>
              </w:pBdr>
              <w:spacing w:after="160"/>
              <w:rPr>
                <w:color w:val="000000"/>
              </w:rPr>
            </w:pPr>
            <w:r w:rsidRPr="00455E22">
              <w:rPr>
                <w:color w:val="000000"/>
              </w:rPr>
              <w:t xml:space="preserve">Gestión del </w:t>
            </w:r>
            <w:r w:rsidR="00A13CAC">
              <w:rPr>
                <w:color w:val="000000"/>
              </w:rPr>
              <w:t>c</w:t>
            </w:r>
            <w:r w:rsidRPr="00455E22">
              <w:rPr>
                <w:color w:val="000000"/>
              </w:rPr>
              <w:t>umplimiento</w:t>
            </w:r>
          </w:p>
        </w:tc>
      </w:tr>
      <w:tr w:rsidR="00455E22" w:rsidRPr="00455E22" w14:paraId="1906B1C8" w14:textId="77777777" w:rsidTr="00C91794">
        <w:tc>
          <w:tcPr>
            <w:tcW w:w="1555" w:type="dxa"/>
            <w:vAlign w:val="center"/>
          </w:tcPr>
          <w:p w14:paraId="0B376700" w14:textId="77777777" w:rsidR="00455E22" w:rsidRPr="0068030D" w:rsidRDefault="00455E22" w:rsidP="00A13CAC">
            <w:pPr>
              <w:jc w:val="center"/>
              <w:rPr>
                <w:b/>
                <w:color w:val="000000"/>
              </w:rPr>
            </w:pPr>
            <w:r w:rsidRPr="0068030D">
              <w:rPr>
                <w:b/>
                <w:color w:val="000000"/>
              </w:rPr>
              <w:t>04 - Cultura del Conocimiento</w:t>
            </w:r>
          </w:p>
        </w:tc>
        <w:tc>
          <w:tcPr>
            <w:tcW w:w="1422" w:type="dxa"/>
            <w:vAlign w:val="center"/>
          </w:tcPr>
          <w:p w14:paraId="67771987" w14:textId="77777777" w:rsidR="00455E22" w:rsidRPr="00455E22" w:rsidRDefault="00455E22" w:rsidP="00C91794">
            <w:pPr>
              <w:rPr>
                <w:color w:val="000000"/>
              </w:rPr>
            </w:pPr>
            <w:r w:rsidRPr="00455E22">
              <w:rPr>
                <w:color w:val="000000"/>
              </w:rPr>
              <w:t>Ser una organización que aprende a partir del conocimiento que gestiona</w:t>
            </w:r>
          </w:p>
          <w:p w14:paraId="5F1B4887" w14:textId="77777777" w:rsidR="00455E22" w:rsidRPr="00455E22" w:rsidRDefault="00455E22" w:rsidP="00C91794">
            <w:pPr>
              <w:rPr>
                <w:color w:val="000000"/>
              </w:rPr>
            </w:pPr>
          </w:p>
        </w:tc>
        <w:tc>
          <w:tcPr>
            <w:tcW w:w="2126" w:type="dxa"/>
            <w:vAlign w:val="center"/>
          </w:tcPr>
          <w:p w14:paraId="34BA3FE1" w14:textId="77777777" w:rsidR="00455E22" w:rsidRPr="00455E22" w:rsidRDefault="00455E22" w:rsidP="00C91794">
            <w:pPr>
              <w:rPr>
                <w:color w:val="000000"/>
              </w:rPr>
            </w:pPr>
            <w:r w:rsidRPr="00455E22">
              <w:rPr>
                <w:color w:val="000000"/>
              </w:rPr>
              <w:t>Establecer estrategias y mecanismos para el aprendizaje organizacional, unido al fortalecimiento de la comunicación y divulgación del conocimiento</w:t>
            </w:r>
          </w:p>
        </w:tc>
        <w:tc>
          <w:tcPr>
            <w:tcW w:w="3725" w:type="dxa"/>
            <w:vAlign w:val="center"/>
          </w:tcPr>
          <w:p w14:paraId="68317699"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Universidad de los Parques</w:t>
            </w:r>
          </w:p>
          <w:p w14:paraId="4C9FBFF2" w14:textId="24DC37C5"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Espacios </w:t>
            </w:r>
            <w:r w:rsidR="00A13CAC">
              <w:rPr>
                <w:color w:val="000000"/>
              </w:rPr>
              <w:t>i</w:t>
            </w:r>
            <w:r w:rsidRPr="00455E22">
              <w:rPr>
                <w:color w:val="000000"/>
              </w:rPr>
              <w:t>nspiracionales</w:t>
            </w:r>
          </w:p>
          <w:p w14:paraId="27938420" w14:textId="511D44F6"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Experiencias </w:t>
            </w:r>
            <w:r w:rsidR="00A13CAC">
              <w:rPr>
                <w:color w:val="000000"/>
              </w:rPr>
              <w:t>i</w:t>
            </w:r>
            <w:r w:rsidRPr="00455E22">
              <w:rPr>
                <w:color w:val="000000"/>
              </w:rPr>
              <w:t>nmersivas</w:t>
            </w:r>
          </w:p>
          <w:p w14:paraId="614097F7" w14:textId="67A45D95"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 xml:space="preserve">Diálogo de </w:t>
            </w:r>
            <w:r w:rsidR="00A13CAC">
              <w:rPr>
                <w:color w:val="000000"/>
              </w:rPr>
              <w:t>s</w:t>
            </w:r>
            <w:r w:rsidRPr="00455E22">
              <w:rPr>
                <w:color w:val="000000"/>
              </w:rPr>
              <w:t>aberes</w:t>
            </w:r>
          </w:p>
          <w:p w14:paraId="0612BE7E"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Aprendizajes basados en experiencia</w:t>
            </w:r>
          </w:p>
          <w:p w14:paraId="1822A07F"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Mapa de conocimiento - Identificar el conocimiento relevante</w:t>
            </w:r>
          </w:p>
          <w:p w14:paraId="0373EEE0" w14:textId="77777777" w:rsidR="00455E22" w:rsidRPr="00455E22" w:rsidRDefault="00455E22" w:rsidP="00C91794">
            <w:pPr>
              <w:numPr>
                <w:ilvl w:val="0"/>
                <w:numId w:val="29"/>
              </w:numPr>
              <w:pBdr>
                <w:top w:val="nil"/>
                <w:left w:val="nil"/>
                <w:bottom w:val="nil"/>
                <w:right w:val="nil"/>
                <w:between w:val="nil"/>
              </w:pBdr>
              <w:rPr>
                <w:color w:val="000000"/>
              </w:rPr>
            </w:pPr>
            <w:r w:rsidRPr="00455E22">
              <w:rPr>
                <w:color w:val="000000"/>
              </w:rPr>
              <w:t>Memorias Institucionales</w:t>
            </w:r>
          </w:p>
          <w:p w14:paraId="5D257331" w14:textId="4FFDA47C" w:rsidR="00A13CAC" w:rsidRDefault="00455E22" w:rsidP="00C91794">
            <w:pPr>
              <w:numPr>
                <w:ilvl w:val="0"/>
                <w:numId w:val="29"/>
              </w:numPr>
              <w:pBdr>
                <w:top w:val="nil"/>
                <w:left w:val="nil"/>
                <w:bottom w:val="nil"/>
                <w:right w:val="nil"/>
                <w:between w:val="nil"/>
              </w:pBdr>
              <w:rPr>
                <w:color w:val="000000"/>
              </w:rPr>
            </w:pPr>
            <w:r w:rsidRPr="00455E22">
              <w:rPr>
                <w:color w:val="000000"/>
              </w:rPr>
              <w:t xml:space="preserve">Compartir el </w:t>
            </w:r>
            <w:sdt>
              <w:sdtPr>
                <w:rPr>
                  <w:color w:val="000000"/>
                </w:rPr>
                <w:tag w:val="goog_rdk_80"/>
                <w:id w:val="1065066570"/>
              </w:sdtPr>
              <w:sdtEndPr/>
              <w:sdtContent/>
            </w:sdt>
            <w:r w:rsidR="00A13CAC">
              <w:rPr>
                <w:color w:val="000000"/>
              </w:rPr>
              <w:t>c</w:t>
            </w:r>
            <w:r w:rsidRPr="00455E22">
              <w:rPr>
                <w:color w:val="000000"/>
              </w:rPr>
              <w:t>onocimiento</w:t>
            </w:r>
          </w:p>
          <w:p w14:paraId="34C2320B" w14:textId="6DE09E4A" w:rsidR="00455E22" w:rsidRPr="00A13CAC" w:rsidRDefault="00455E22" w:rsidP="00C91794">
            <w:pPr>
              <w:numPr>
                <w:ilvl w:val="0"/>
                <w:numId w:val="29"/>
              </w:numPr>
              <w:pBdr>
                <w:top w:val="nil"/>
                <w:left w:val="nil"/>
                <w:bottom w:val="nil"/>
                <w:right w:val="nil"/>
                <w:between w:val="nil"/>
              </w:pBdr>
              <w:rPr>
                <w:color w:val="000000"/>
              </w:rPr>
            </w:pPr>
            <w:r w:rsidRPr="00A13CAC">
              <w:rPr>
                <w:color w:val="000000"/>
              </w:rPr>
              <w:t>Gestión del riesgo sobre la fuga de capital intelectual</w:t>
            </w:r>
          </w:p>
        </w:tc>
      </w:tr>
    </w:tbl>
    <w:p w14:paraId="3F412FC2" w14:textId="77777777" w:rsidR="00455E22" w:rsidRPr="00B14028" w:rsidRDefault="00455E22" w:rsidP="00455E22"/>
    <w:p w14:paraId="5A44E2F0" w14:textId="77777777" w:rsidR="009D026A" w:rsidRPr="009D026A" w:rsidRDefault="009D026A" w:rsidP="009D026A">
      <w:pPr>
        <w:rPr>
          <w:b/>
        </w:rPr>
      </w:pPr>
    </w:p>
    <w:p w14:paraId="4BAD18F1" w14:textId="078112B9" w:rsidR="00AA2F4D" w:rsidRDefault="00AA2F4D" w:rsidP="00AA2F4D"/>
    <w:p w14:paraId="4433F858" w14:textId="79BD18EC" w:rsidR="00903CDD" w:rsidRDefault="00903CDD" w:rsidP="00903CDD">
      <w:pPr>
        <w:pStyle w:val="Ttulo1"/>
      </w:pPr>
      <w:bookmarkStart w:id="25" w:name="_Toc197433718"/>
      <w:r w:rsidRPr="00903CDD">
        <w:lastRenderedPageBreak/>
        <w:t>SEGUIMIENTO A LA IMPLEMENTACIÓN DE LA POLÍTICA</w:t>
      </w:r>
      <w:bookmarkEnd w:id="25"/>
    </w:p>
    <w:p w14:paraId="32C7F2FD" w14:textId="4F7A9EEC" w:rsidR="00B14028" w:rsidRPr="00B14028" w:rsidRDefault="00B14028" w:rsidP="00B14028">
      <w:pPr>
        <w:pStyle w:val="Descripcin"/>
        <w:rPr>
          <w:i w:val="0"/>
          <w:color w:val="auto"/>
          <w:sz w:val="24"/>
          <w:szCs w:val="24"/>
        </w:rPr>
      </w:pPr>
      <w:bookmarkStart w:id="26" w:name="_Toc197433723"/>
      <w:r w:rsidRPr="00B14028">
        <w:rPr>
          <w:i w:val="0"/>
          <w:color w:val="auto"/>
          <w:sz w:val="24"/>
          <w:szCs w:val="24"/>
        </w:rPr>
        <w:t xml:space="preserve">Tabla </w:t>
      </w:r>
      <w:r w:rsidRPr="00B14028">
        <w:rPr>
          <w:i w:val="0"/>
          <w:color w:val="auto"/>
          <w:sz w:val="24"/>
          <w:szCs w:val="24"/>
        </w:rPr>
        <w:fldChar w:fldCharType="begin"/>
      </w:r>
      <w:r w:rsidRPr="00B14028">
        <w:rPr>
          <w:i w:val="0"/>
          <w:color w:val="auto"/>
          <w:sz w:val="24"/>
          <w:szCs w:val="24"/>
        </w:rPr>
        <w:instrText xml:space="preserve"> SEQ Tabla \* ARABIC </w:instrText>
      </w:r>
      <w:r w:rsidRPr="00B14028">
        <w:rPr>
          <w:i w:val="0"/>
          <w:color w:val="auto"/>
          <w:sz w:val="24"/>
          <w:szCs w:val="24"/>
        </w:rPr>
        <w:fldChar w:fldCharType="separate"/>
      </w:r>
      <w:r w:rsidR="00AA7B9F">
        <w:rPr>
          <w:i w:val="0"/>
          <w:noProof/>
          <w:color w:val="auto"/>
          <w:sz w:val="24"/>
          <w:szCs w:val="24"/>
        </w:rPr>
        <w:t>3</w:t>
      </w:r>
      <w:r w:rsidRPr="00B14028">
        <w:rPr>
          <w:i w:val="0"/>
          <w:color w:val="auto"/>
          <w:sz w:val="24"/>
          <w:szCs w:val="24"/>
        </w:rPr>
        <w:fldChar w:fldCharType="end"/>
      </w:r>
      <w:r w:rsidRPr="00B14028">
        <w:rPr>
          <w:i w:val="0"/>
          <w:color w:val="auto"/>
          <w:sz w:val="24"/>
          <w:szCs w:val="24"/>
        </w:rPr>
        <w:t xml:space="preserve"> Ruta de implementación - Estrategias del Modelo GESCO+I en PNNC</w:t>
      </w:r>
      <w:bookmarkEnd w:id="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uta de implementación - Estrategias del Modelo GESCO+I en PNNC"/>
        <w:tblDescription w:val="En la tabla se evidencian las etapas con sus estrategias, acciones, responsables y periodicidad del desarollo de las actividades."/>
      </w:tblPr>
      <w:tblGrid>
        <w:gridCol w:w="1595"/>
        <w:gridCol w:w="1518"/>
        <w:gridCol w:w="2869"/>
        <w:gridCol w:w="1441"/>
        <w:gridCol w:w="1405"/>
      </w:tblGrid>
      <w:tr w:rsidR="00B14028" w:rsidRPr="00B14028" w14:paraId="13BD4404" w14:textId="77777777" w:rsidTr="00181911">
        <w:trPr>
          <w:tblHeader/>
          <w:jc w:val="center"/>
        </w:trPr>
        <w:tc>
          <w:tcPr>
            <w:tcW w:w="903" w:type="pct"/>
            <w:shd w:val="clear" w:color="auto" w:fill="F2CEED" w:themeFill="accent5" w:themeFillTint="33"/>
            <w:vAlign w:val="center"/>
          </w:tcPr>
          <w:p w14:paraId="3BC1B0BF" w14:textId="07F32C05" w:rsidR="00B14028" w:rsidRPr="00B14028" w:rsidRDefault="00B14028" w:rsidP="00B14028">
            <w:pPr>
              <w:jc w:val="center"/>
              <w:rPr>
                <w:b/>
              </w:rPr>
            </w:pPr>
            <w:r w:rsidRPr="00B14028">
              <w:rPr>
                <w:b/>
              </w:rPr>
              <w:t>Etapa</w:t>
            </w:r>
          </w:p>
        </w:tc>
        <w:tc>
          <w:tcPr>
            <w:tcW w:w="780" w:type="pct"/>
            <w:shd w:val="clear" w:color="auto" w:fill="F2CEED" w:themeFill="accent5" w:themeFillTint="33"/>
            <w:vAlign w:val="center"/>
          </w:tcPr>
          <w:p w14:paraId="10A66B41" w14:textId="093F6D5C" w:rsidR="00B14028" w:rsidRPr="00B14028" w:rsidRDefault="00B14028" w:rsidP="00B14028">
            <w:pPr>
              <w:jc w:val="center"/>
              <w:rPr>
                <w:b/>
              </w:rPr>
            </w:pPr>
            <w:r w:rsidRPr="00B14028">
              <w:rPr>
                <w:b/>
              </w:rPr>
              <w:t>Estrategia</w:t>
            </w:r>
          </w:p>
        </w:tc>
        <w:tc>
          <w:tcPr>
            <w:tcW w:w="1665" w:type="pct"/>
            <w:shd w:val="clear" w:color="auto" w:fill="F2CEED" w:themeFill="accent5" w:themeFillTint="33"/>
            <w:vAlign w:val="center"/>
          </w:tcPr>
          <w:p w14:paraId="5B6D4440" w14:textId="4AF4D04E" w:rsidR="00B14028" w:rsidRPr="00B14028" w:rsidRDefault="00B14028" w:rsidP="00B14028">
            <w:pPr>
              <w:jc w:val="center"/>
              <w:rPr>
                <w:b/>
              </w:rPr>
            </w:pPr>
            <w:r w:rsidRPr="00B14028">
              <w:rPr>
                <w:b/>
              </w:rPr>
              <w:t>Acción</w:t>
            </w:r>
          </w:p>
        </w:tc>
        <w:tc>
          <w:tcPr>
            <w:tcW w:w="816" w:type="pct"/>
            <w:shd w:val="clear" w:color="auto" w:fill="F2CEED" w:themeFill="accent5" w:themeFillTint="33"/>
            <w:vAlign w:val="center"/>
          </w:tcPr>
          <w:p w14:paraId="09E02877" w14:textId="5F779F90" w:rsidR="00B14028" w:rsidRPr="00B14028" w:rsidRDefault="00B14028" w:rsidP="00B14028">
            <w:pPr>
              <w:jc w:val="center"/>
              <w:rPr>
                <w:b/>
              </w:rPr>
            </w:pPr>
            <w:r w:rsidRPr="00B14028">
              <w:rPr>
                <w:b/>
              </w:rPr>
              <w:t>Responsable</w:t>
            </w:r>
          </w:p>
        </w:tc>
        <w:tc>
          <w:tcPr>
            <w:tcW w:w="836" w:type="pct"/>
            <w:shd w:val="clear" w:color="auto" w:fill="F2CEED" w:themeFill="accent5" w:themeFillTint="33"/>
            <w:vAlign w:val="center"/>
          </w:tcPr>
          <w:p w14:paraId="777D0F34" w14:textId="7AA23409" w:rsidR="00B14028" w:rsidRPr="00B14028" w:rsidRDefault="00B14028" w:rsidP="00B14028">
            <w:pPr>
              <w:jc w:val="center"/>
              <w:rPr>
                <w:b/>
              </w:rPr>
            </w:pPr>
            <w:r w:rsidRPr="00B14028">
              <w:rPr>
                <w:b/>
              </w:rPr>
              <w:t>Periodicidad</w:t>
            </w:r>
          </w:p>
        </w:tc>
      </w:tr>
      <w:tr w:rsidR="00B14028" w:rsidRPr="00B14028" w14:paraId="564FDADE" w14:textId="77777777" w:rsidTr="00181911">
        <w:trPr>
          <w:trHeight w:val="1518"/>
          <w:jc w:val="center"/>
        </w:trPr>
        <w:tc>
          <w:tcPr>
            <w:tcW w:w="903" w:type="pct"/>
            <w:vMerge w:val="restart"/>
            <w:vAlign w:val="center"/>
          </w:tcPr>
          <w:p w14:paraId="5EE70652" w14:textId="77777777" w:rsidR="00B14028" w:rsidRPr="00B14028" w:rsidRDefault="00B14028" w:rsidP="00217533">
            <w:pPr>
              <w:jc w:val="center"/>
            </w:pPr>
            <w:r w:rsidRPr="00B14028">
              <w:rPr>
                <w:b/>
              </w:rPr>
              <w:t>Definición del conocimiento estratégico</w:t>
            </w:r>
          </w:p>
        </w:tc>
        <w:tc>
          <w:tcPr>
            <w:tcW w:w="780" w:type="pct"/>
            <w:vAlign w:val="center"/>
          </w:tcPr>
          <w:p w14:paraId="5FEA72D2" w14:textId="6C03F66C" w:rsidR="00B14028" w:rsidRPr="00B14028" w:rsidRDefault="0015424D" w:rsidP="00217533">
            <w:r>
              <w:t>Subcomité técnico</w:t>
            </w:r>
            <w:r w:rsidR="00B14028" w:rsidRPr="00B14028">
              <w:t xml:space="preserve"> de </w:t>
            </w:r>
            <w:r>
              <w:t xml:space="preserve">la Política de </w:t>
            </w:r>
            <w:r w:rsidR="00B14028" w:rsidRPr="00B14028">
              <w:t xml:space="preserve">Gestión del Conocimiento e </w:t>
            </w:r>
            <w:r w:rsidR="00217533">
              <w:t>I</w:t>
            </w:r>
            <w:r w:rsidR="00B14028" w:rsidRPr="00B14028">
              <w:t xml:space="preserve">nnovación </w:t>
            </w:r>
            <w:r w:rsidR="00217533">
              <w:t>I</w:t>
            </w:r>
            <w:r w:rsidR="00B14028" w:rsidRPr="00B14028">
              <w:t>nstitucional.</w:t>
            </w:r>
          </w:p>
        </w:tc>
        <w:tc>
          <w:tcPr>
            <w:tcW w:w="1665" w:type="pct"/>
            <w:vAlign w:val="center"/>
          </w:tcPr>
          <w:p w14:paraId="4043C5DE" w14:textId="18E29CD8" w:rsidR="00B14028" w:rsidRPr="00B14028" w:rsidRDefault="00B14028" w:rsidP="006631A5">
            <w:r w:rsidRPr="00B14028">
              <w:t xml:space="preserve">1. </w:t>
            </w:r>
            <w:r w:rsidR="0015424D">
              <w:t>Formalizar el</w:t>
            </w:r>
            <w:r w:rsidRPr="00B14028">
              <w:t xml:space="preserve"> </w:t>
            </w:r>
            <w:r w:rsidR="0015424D">
              <w:t>Subcomité técnico</w:t>
            </w:r>
            <w:r w:rsidR="0015424D" w:rsidRPr="00B14028">
              <w:t xml:space="preserve"> de </w:t>
            </w:r>
            <w:r w:rsidR="0015424D">
              <w:t xml:space="preserve">la Política </w:t>
            </w:r>
            <w:r w:rsidRPr="00B14028">
              <w:t xml:space="preserve">de Gestión del </w:t>
            </w:r>
            <w:r w:rsidR="006631A5">
              <w:t>C</w:t>
            </w:r>
            <w:r w:rsidRPr="00B14028">
              <w:t xml:space="preserve">onocimiento e </w:t>
            </w:r>
            <w:r w:rsidR="006631A5">
              <w:t>I</w:t>
            </w:r>
            <w:r w:rsidRPr="00B14028">
              <w:t xml:space="preserve">nnovación </w:t>
            </w:r>
            <w:r w:rsidR="006631A5">
              <w:t>I</w:t>
            </w:r>
            <w:r w:rsidRPr="00B14028">
              <w:t>nstitucional</w:t>
            </w:r>
            <w:r w:rsidR="006631A5">
              <w:t>.</w:t>
            </w:r>
          </w:p>
          <w:p w14:paraId="030ABEDA" w14:textId="0186FADE" w:rsidR="00B14028" w:rsidRPr="00B14028" w:rsidRDefault="00B14028" w:rsidP="006631A5">
            <w:r w:rsidRPr="00B14028">
              <w:t xml:space="preserve">2. </w:t>
            </w:r>
            <w:r w:rsidR="006631A5">
              <w:t>E</w:t>
            </w:r>
            <w:r w:rsidRPr="00B14028">
              <w:t>stablecer el plan de trabajo para la implementación de la política y los documentos técnicos requeridos</w:t>
            </w:r>
            <w:r w:rsidR="006631A5">
              <w:t>.</w:t>
            </w:r>
          </w:p>
          <w:p w14:paraId="4E486592" w14:textId="07FE8324" w:rsidR="00B14028" w:rsidRPr="00B14028" w:rsidRDefault="00B14028" w:rsidP="006631A5">
            <w:r w:rsidRPr="00B14028">
              <w:t>3.</w:t>
            </w:r>
            <w:r w:rsidR="006631A5">
              <w:t xml:space="preserve"> E</w:t>
            </w:r>
            <w:r w:rsidRPr="00B14028">
              <w:t>stablecer un costeo detallado de los componentes de la política de gestión de conocimiento y gestionar alternativas de cooperación o cofinanciación de las estrategias de gestión del conocimiento institucionales.</w:t>
            </w:r>
          </w:p>
        </w:tc>
        <w:tc>
          <w:tcPr>
            <w:tcW w:w="816" w:type="pct"/>
            <w:vAlign w:val="center"/>
          </w:tcPr>
          <w:p w14:paraId="4A6D6A9B" w14:textId="77777777" w:rsidR="00B14028" w:rsidRPr="00B14028" w:rsidRDefault="00B14028" w:rsidP="00B14028">
            <w:pPr>
              <w:jc w:val="center"/>
            </w:pPr>
            <w:r w:rsidRPr="00B14028">
              <w:t>DG</w:t>
            </w:r>
          </w:p>
          <w:p w14:paraId="2107CDB1" w14:textId="13178D27" w:rsidR="00B14028" w:rsidRPr="00B14028" w:rsidRDefault="00B14028" w:rsidP="006631A5">
            <w:pPr>
              <w:jc w:val="center"/>
            </w:pPr>
            <w:r w:rsidRPr="00B14028">
              <w:t>OAP</w:t>
            </w:r>
          </w:p>
        </w:tc>
        <w:tc>
          <w:tcPr>
            <w:tcW w:w="836" w:type="pct"/>
            <w:vAlign w:val="center"/>
          </w:tcPr>
          <w:p w14:paraId="436AC7FB" w14:textId="77777777" w:rsidR="00B14028" w:rsidRPr="00B14028" w:rsidRDefault="00B14028" w:rsidP="00B14028">
            <w:pPr>
              <w:jc w:val="center"/>
            </w:pPr>
            <w:r w:rsidRPr="00B14028">
              <w:t>2025</w:t>
            </w:r>
          </w:p>
          <w:p w14:paraId="37E7E52E" w14:textId="098EC852" w:rsidR="00B14028" w:rsidRPr="00B14028" w:rsidRDefault="00B14028" w:rsidP="006631A5">
            <w:pPr>
              <w:jc w:val="center"/>
            </w:pPr>
            <w:r w:rsidRPr="00B14028">
              <w:t>Inicio I Trimestre</w:t>
            </w:r>
          </w:p>
        </w:tc>
      </w:tr>
      <w:tr w:rsidR="00B14028" w:rsidRPr="00B14028" w14:paraId="34389311" w14:textId="77777777" w:rsidTr="00181911">
        <w:trPr>
          <w:jc w:val="center"/>
        </w:trPr>
        <w:tc>
          <w:tcPr>
            <w:tcW w:w="903" w:type="pct"/>
            <w:vMerge/>
            <w:vAlign w:val="center"/>
          </w:tcPr>
          <w:p w14:paraId="508C6996"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35BB91C2" w14:textId="195C634F" w:rsidR="00B14028" w:rsidRPr="00B14028" w:rsidRDefault="00B14028" w:rsidP="00217533">
            <w:r w:rsidRPr="00B14028">
              <w:t>Formular, divulgar e implementar el Plan de Sostenibilidad Financiera para la investigación y el monitoreo en PNN</w:t>
            </w:r>
            <w:r w:rsidR="006631A5">
              <w:t>C</w:t>
            </w:r>
          </w:p>
        </w:tc>
        <w:tc>
          <w:tcPr>
            <w:tcW w:w="1665" w:type="pct"/>
            <w:vAlign w:val="center"/>
          </w:tcPr>
          <w:p w14:paraId="77D39963" w14:textId="77777777" w:rsidR="00B14028" w:rsidRPr="00B14028" w:rsidRDefault="00B14028" w:rsidP="006631A5">
            <w:pPr>
              <w:rPr>
                <w:color w:val="000000"/>
              </w:rPr>
            </w:pPr>
            <w:r w:rsidRPr="00B14028">
              <w:t xml:space="preserve">1. </w:t>
            </w:r>
            <w:sdt>
              <w:sdtPr>
                <w:tag w:val="goog_rdk_87"/>
                <w:id w:val="1390307246"/>
              </w:sdtPr>
              <w:sdtEndPr/>
              <w:sdtContent/>
            </w:sdt>
            <w:r w:rsidRPr="00B14028">
              <w:t>Formular, implementar, evaluar o actualizar el Plan de Investigación, monitoreo e Innovación de PNNC</w:t>
            </w:r>
            <w:r w:rsidRPr="00B14028">
              <w:rPr>
                <w:color w:val="000000"/>
              </w:rPr>
              <w:t>.</w:t>
            </w:r>
          </w:p>
          <w:p w14:paraId="0BB069F9" w14:textId="77777777" w:rsidR="00B14028" w:rsidRPr="00B14028" w:rsidRDefault="00B14028" w:rsidP="006631A5">
            <w:r w:rsidRPr="00B14028">
              <w:t>2. Realizar el seguimiento y evaluación del plan de investigación institucional.</w:t>
            </w:r>
          </w:p>
          <w:p w14:paraId="09DE2471" w14:textId="77777777" w:rsidR="00B14028" w:rsidRPr="00B14028" w:rsidRDefault="00B14028" w:rsidP="006631A5">
            <w:r w:rsidRPr="00B14028">
              <w:t>3. Articular estrategias sectoriales para la implementación del Plan de Investigación, monitoreo e Innovación de PNNC</w:t>
            </w:r>
            <w:r w:rsidRPr="00B14028">
              <w:rPr>
                <w:color w:val="000000"/>
              </w:rPr>
              <w:t>.</w:t>
            </w:r>
          </w:p>
        </w:tc>
        <w:tc>
          <w:tcPr>
            <w:tcW w:w="816" w:type="pct"/>
            <w:vAlign w:val="center"/>
          </w:tcPr>
          <w:p w14:paraId="2A28B242" w14:textId="77777777" w:rsidR="00B14028" w:rsidRPr="00B14028" w:rsidRDefault="00B14028" w:rsidP="00B14028">
            <w:pPr>
              <w:jc w:val="center"/>
              <w:rPr>
                <w:lang w:val="en-US"/>
              </w:rPr>
            </w:pPr>
            <w:r w:rsidRPr="00B14028">
              <w:rPr>
                <w:lang w:val="en-US"/>
              </w:rPr>
              <w:t>DG</w:t>
            </w:r>
          </w:p>
          <w:p w14:paraId="764B5215" w14:textId="77777777" w:rsidR="00B14028" w:rsidRPr="00B14028" w:rsidRDefault="00B14028" w:rsidP="00B14028">
            <w:pPr>
              <w:jc w:val="center"/>
              <w:rPr>
                <w:lang w:val="en-US"/>
              </w:rPr>
            </w:pPr>
            <w:r w:rsidRPr="00B14028">
              <w:rPr>
                <w:lang w:val="en-US"/>
              </w:rPr>
              <w:t>SGM</w:t>
            </w:r>
          </w:p>
          <w:p w14:paraId="4298F41A" w14:textId="77777777" w:rsidR="00B14028" w:rsidRPr="00B14028" w:rsidRDefault="00B14028" w:rsidP="00B14028">
            <w:pPr>
              <w:jc w:val="center"/>
              <w:rPr>
                <w:lang w:val="en-US"/>
              </w:rPr>
            </w:pPr>
            <w:r w:rsidRPr="00B14028">
              <w:rPr>
                <w:lang w:val="en-US"/>
              </w:rPr>
              <w:t>SSNA</w:t>
            </w:r>
          </w:p>
          <w:p w14:paraId="00D968AF" w14:textId="77777777" w:rsidR="00B14028" w:rsidRPr="00B14028" w:rsidRDefault="00B14028" w:rsidP="00B14028">
            <w:pPr>
              <w:jc w:val="center"/>
              <w:rPr>
                <w:lang w:val="en-US"/>
              </w:rPr>
            </w:pPr>
            <w:r w:rsidRPr="00B14028">
              <w:rPr>
                <w:lang w:val="en-US"/>
              </w:rPr>
              <w:t>OAP</w:t>
            </w:r>
          </w:p>
          <w:p w14:paraId="5E9ECE20" w14:textId="085A811B" w:rsidR="00B14028" w:rsidRPr="00B14028" w:rsidRDefault="00B14028" w:rsidP="006631A5">
            <w:pPr>
              <w:jc w:val="center"/>
              <w:rPr>
                <w:lang w:val="en-US"/>
              </w:rPr>
            </w:pPr>
            <w:r w:rsidRPr="00B14028">
              <w:rPr>
                <w:lang w:val="en-US"/>
              </w:rPr>
              <w:t>DT</w:t>
            </w:r>
          </w:p>
        </w:tc>
        <w:tc>
          <w:tcPr>
            <w:tcW w:w="836" w:type="pct"/>
            <w:vAlign w:val="center"/>
          </w:tcPr>
          <w:p w14:paraId="0D568B04" w14:textId="0A873796" w:rsidR="00B14028" w:rsidRPr="00B14028" w:rsidRDefault="00B14028" w:rsidP="00B14028">
            <w:pPr>
              <w:jc w:val="center"/>
            </w:pPr>
            <w:r w:rsidRPr="00B14028">
              <w:t>Semestral</w:t>
            </w:r>
          </w:p>
          <w:p w14:paraId="4C1FE208" w14:textId="006C35EF" w:rsidR="00B14028" w:rsidRPr="00B14028" w:rsidRDefault="00B14028" w:rsidP="00B14028">
            <w:pPr>
              <w:jc w:val="center"/>
            </w:pPr>
            <w:r w:rsidRPr="00B14028">
              <w:t>Inicio</w:t>
            </w:r>
          </w:p>
          <w:p w14:paraId="7410667C" w14:textId="45A79947" w:rsidR="00B14028" w:rsidRPr="00B14028" w:rsidRDefault="00B14028" w:rsidP="006631A5">
            <w:pPr>
              <w:jc w:val="center"/>
            </w:pPr>
            <w:r w:rsidRPr="00B14028">
              <w:t>I Trimestre 2025</w:t>
            </w:r>
          </w:p>
        </w:tc>
      </w:tr>
      <w:tr w:rsidR="00B14028" w:rsidRPr="00B14028" w14:paraId="0B246DB3" w14:textId="77777777" w:rsidTr="00181911">
        <w:trPr>
          <w:trHeight w:val="1040"/>
          <w:jc w:val="center"/>
        </w:trPr>
        <w:tc>
          <w:tcPr>
            <w:tcW w:w="903" w:type="pct"/>
            <w:vMerge/>
            <w:vAlign w:val="center"/>
          </w:tcPr>
          <w:p w14:paraId="796EBBEE"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282C819D" w14:textId="02EA757D" w:rsidR="00B14028" w:rsidRPr="00B14028" w:rsidRDefault="00B14028" w:rsidP="00217533">
            <w:r w:rsidRPr="00B14028">
              <w:t>Sistema Integrado de Gestión - Subíndice de GESCO+I</w:t>
            </w:r>
          </w:p>
        </w:tc>
        <w:tc>
          <w:tcPr>
            <w:tcW w:w="1665" w:type="pct"/>
            <w:vAlign w:val="center"/>
          </w:tcPr>
          <w:p w14:paraId="4E752A18" w14:textId="05997BA3" w:rsidR="00B14028" w:rsidRPr="00B14028" w:rsidRDefault="00B14028" w:rsidP="006631A5">
            <w:r w:rsidRPr="00B14028">
              <w:t xml:space="preserve">1. Caracterizar el conocimiento tácito y explícito institucional que dé soporte a la función y estructura al </w:t>
            </w:r>
            <w:r w:rsidR="006631A5">
              <w:t>S</w:t>
            </w:r>
            <w:r w:rsidRPr="00B14028">
              <w:t>istema</w:t>
            </w:r>
            <w:r w:rsidR="006631A5">
              <w:t xml:space="preserve"> de</w:t>
            </w:r>
            <w:r w:rsidRPr="00B14028">
              <w:t xml:space="preserve"> Gestión </w:t>
            </w:r>
            <w:r w:rsidR="006631A5" w:rsidRPr="00B14028">
              <w:t xml:space="preserve">Integrado </w:t>
            </w:r>
            <w:r w:rsidR="006631A5">
              <w:t xml:space="preserve">(SGI) </w:t>
            </w:r>
            <w:r w:rsidRPr="00B14028">
              <w:t>de conocimiento institucional.</w:t>
            </w:r>
          </w:p>
          <w:p w14:paraId="7FDCAE2F" w14:textId="77777777" w:rsidR="00B14028" w:rsidRPr="00B14028" w:rsidRDefault="00B14028" w:rsidP="006631A5">
            <w:r w:rsidRPr="00B14028">
              <w:t xml:space="preserve">2. Identificar, capturar, clasificar y organizar el </w:t>
            </w:r>
            <w:r w:rsidRPr="00B14028">
              <w:lastRenderedPageBreak/>
              <w:t>conocimiento explícito de la entidad en medios físicos y/o digitales.</w:t>
            </w:r>
          </w:p>
          <w:p w14:paraId="50134E9D" w14:textId="77777777" w:rsidR="00B14028" w:rsidRPr="00B14028" w:rsidRDefault="00B14028" w:rsidP="006631A5">
            <w:r w:rsidRPr="00B14028">
              <w:t>3. Establecer un plan de trabajo para mejorar el cumplimiento de la política de gestión del conocimiento y la innovación.</w:t>
            </w:r>
          </w:p>
        </w:tc>
        <w:tc>
          <w:tcPr>
            <w:tcW w:w="816" w:type="pct"/>
            <w:vAlign w:val="center"/>
          </w:tcPr>
          <w:p w14:paraId="0FBBBB86" w14:textId="77777777" w:rsidR="00B14028" w:rsidRPr="00B14028" w:rsidRDefault="00B14028" w:rsidP="00B14028">
            <w:pPr>
              <w:jc w:val="center"/>
            </w:pPr>
            <w:r w:rsidRPr="00B14028">
              <w:lastRenderedPageBreak/>
              <w:t>DG</w:t>
            </w:r>
          </w:p>
          <w:p w14:paraId="52D23A8C" w14:textId="6C28CBDE" w:rsidR="00B14028" w:rsidRPr="00B14028" w:rsidRDefault="00B14028" w:rsidP="006631A5">
            <w:pPr>
              <w:jc w:val="center"/>
            </w:pPr>
            <w:r w:rsidRPr="00B14028">
              <w:t>OAP</w:t>
            </w:r>
          </w:p>
        </w:tc>
        <w:tc>
          <w:tcPr>
            <w:tcW w:w="836" w:type="pct"/>
            <w:vAlign w:val="center"/>
          </w:tcPr>
          <w:p w14:paraId="661CE473" w14:textId="77777777" w:rsidR="00B14028" w:rsidRPr="00B14028" w:rsidRDefault="00B14028" w:rsidP="00B14028">
            <w:pPr>
              <w:jc w:val="center"/>
            </w:pPr>
            <w:r w:rsidRPr="00B14028">
              <w:t>2025</w:t>
            </w:r>
          </w:p>
          <w:p w14:paraId="7D74F693" w14:textId="77777777" w:rsidR="00B14028" w:rsidRPr="00B14028" w:rsidRDefault="00B14028" w:rsidP="00B14028">
            <w:pPr>
              <w:jc w:val="center"/>
            </w:pPr>
            <w:r w:rsidRPr="00B14028">
              <w:t>III Trimestre</w:t>
            </w:r>
          </w:p>
        </w:tc>
      </w:tr>
      <w:tr w:rsidR="00B14028" w:rsidRPr="00B14028" w14:paraId="4560FB06" w14:textId="77777777" w:rsidTr="00181911">
        <w:trPr>
          <w:jc w:val="center"/>
        </w:trPr>
        <w:tc>
          <w:tcPr>
            <w:tcW w:w="903" w:type="pct"/>
            <w:vMerge/>
            <w:vAlign w:val="center"/>
          </w:tcPr>
          <w:p w14:paraId="0F912F17"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4FC84EA2" w14:textId="355CFC28" w:rsidR="00B14028" w:rsidRPr="00B14028" w:rsidRDefault="00B14028" w:rsidP="00217533">
            <w:r w:rsidRPr="00B14028">
              <w:t>Sistema de Gestión de Conocimiento SINAP</w:t>
            </w:r>
            <w:r w:rsidR="00F0101F">
              <w:t xml:space="preserve"> </w:t>
            </w:r>
            <w:r w:rsidRPr="00B14028">
              <w:t>- SPNN</w:t>
            </w:r>
          </w:p>
        </w:tc>
        <w:tc>
          <w:tcPr>
            <w:tcW w:w="1665" w:type="pct"/>
            <w:vAlign w:val="center"/>
          </w:tcPr>
          <w:p w14:paraId="527D8F6B" w14:textId="77777777" w:rsidR="00B14028" w:rsidRPr="00B14028" w:rsidRDefault="00B14028" w:rsidP="006631A5">
            <w:r w:rsidRPr="00B14028">
              <w:t>1. Identificar, clasificar, priorizar y gestionar el conocimiento relevante para el logro de la misionalidad de la entidad.</w:t>
            </w:r>
          </w:p>
          <w:p w14:paraId="64CAEAC3" w14:textId="7421F191" w:rsidR="00B14028" w:rsidRPr="00B14028" w:rsidRDefault="00B14028" w:rsidP="006631A5">
            <w:r w:rsidRPr="00B14028">
              <w:t>2. Evaluar el grado de acceso al conocimiento explícito de la entidad y de las herramientas para acceder a él en tiempo real.</w:t>
            </w:r>
          </w:p>
        </w:tc>
        <w:tc>
          <w:tcPr>
            <w:tcW w:w="816" w:type="pct"/>
            <w:vAlign w:val="center"/>
          </w:tcPr>
          <w:p w14:paraId="579D37F8" w14:textId="77777777" w:rsidR="00B14028" w:rsidRPr="00B14028" w:rsidRDefault="00B14028" w:rsidP="00B14028">
            <w:pPr>
              <w:jc w:val="center"/>
            </w:pPr>
            <w:r w:rsidRPr="00B14028">
              <w:t>DG</w:t>
            </w:r>
          </w:p>
          <w:p w14:paraId="4FCD11FE" w14:textId="553D337F" w:rsidR="00B14028" w:rsidRPr="00B14028" w:rsidRDefault="00B14028" w:rsidP="006631A5">
            <w:pPr>
              <w:jc w:val="center"/>
            </w:pPr>
            <w:r w:rsidRPr="00B14028">
              <w:t>OAP</w:t>
            </w:r>
          </w:p>
        </w:tc>
        <w:tc>
          <w:tcPr>
            <w:tcW w:w="836" w:type="pct"/>
            <w:vAlign w:val="center"/>
          </w:tcPr>
          <w:p w14:paraId="09382281" w14:textId="77777777" w:rsidR="00B14028" w:rsidRPr="00B14028" w:rsidRDefault="00B14028" w:rsidP="00B14028">
            <w:pPr>
              <w:jc w:val="center"/>
            </w:pPr>
            <w:r w:rsidRPr="00B14028">
              <w:t>2025</w:t>
            </w:r>
          </w:p>
          <w:p w14:paraId="4990718D" w14:textId="77777777" w:rsidR="00B14028" w:rsidRPr="00B14028" w:rsidRDefault="00B14028" w:rsidP="00B14028">
            <w:pPr>
              <w:jc w:val="center"/>
            </w:pPr>
            <w:r w:rsidRPr="00B14028">
              <w:t>III Trimestre</w:t>
            </w:r>
          </w:p>
        </w:tc>
      </w:tr>
      <w:tr w:rsidR="00F0101F" w:rsidRPr="00B14028" w14:paraId="4D83097A" w14:textId="77777777" w:rsidTr="00181911">
        <w:trPr>
          <w:trHeight w:val="1869"/>
          <w:jc w:val="center"/>
        </w:trPr>
        <w:tc>
          <w:tcPr>
            <w:tcW w:w="903" w:type="pct"/>
            <w:vMerge/>
            <w:vAlign w:val="center"/>
          </w:tcPr>
          <w:p w14:paraId="4123A809" w14:textId="77777777" w:rsidR="00F0101F" w:rsidRPr="00B14028" w:rsidRDefault="00F0101F" w:rsidP="00217533">
            <w:pPr>
              <w:widowControl w:val="0"/>
              <w:pBdr>
                <w:top w:val="nil"/>
                <w:left w:val="nil"/>
                <w:bottom w:val="nil"/>
                <w:right w:val="nil"/>
                <w:between w:val="nil"/>
              </w:pBdr>
              <w:spacing w:line="276" w:lineRule="auto"/>
            </w:pPr>
          </w:p>
        </w:tc>
        <w:tc>
          <w:tcPr>
            <w:tcW w:w="780" w:type="pct"/>
            <w:vAlign w:val="center"/>
          </w:tcPr>
          <w:p w14:paraId="0FF23B7D" w14:textId="6CEDD8B3" w:rsidR="00F0101F" w:rsidRDefault="00F0101F" w:rsidP="00217533">
            <w:r w:rsidRPr="00F0101F">
              <w:t>Nuevas áreas de investigación con enfoque de Innovación</w:t>
            </w:r>
          </w:p>
        </w:tc>
        <w:tc>
          <w:tcPr>
            <w:tcW w:w="1665" w:type="pct"/>
            <w:vAlign w:val="center"/>
          </w:tcPr>
          <w:p w14:paraId="68240CE1" w14:textId="77777777" w:rsidR="00F0101F" w:rsidRDefault="00F0101F" w:rsidP="00F0101F">
            <w:r>
              <w:t xml:space="preserve">1. Formular, desarrollar y evaluar iniciativas en </w:t>
            </w:r>
            <w:proofErr w:type="spellStart"/>
            <w:r>
              <w:t>CTeI</w:t>
            </w:r>
            <w:proofErr w:type="spellEnd"/>
            <w:r>
              <w:t xml:space="preserve"> y su proyección con el SGR.</w:t>
            </w:r>
          </w:p>
          <w:p w14:paraId="4A0F01A8" w14:textId="77777777" w:rsidR="00F0101F" w:rsidRDefault="00F0101F" w:rsidP="00F0101F">
            <w:r>
              <w:t xml:space="preserve">2. Consolidar un Banco de Proyectos de </w:t>
            </w:r>
            <w:proofErr w:type="spellStart"/>
            <w:r>
              <w:t>CTeI</w:t>
            </w:r>
            <w:proofErr w:type="spellEnd"/>
            <w:r>
              <w:t xml:space="preserve"> y posibilidades de financiación. </w:t>
            </w:r>
          </w:p>
          <w:p w14:paraId="3CBF75C7" w14:textId="77777777" w:rsidR="00F0101F" w:rsidRDefault="00F0101F" w:rsidP="00F0101F">
            <w:r>
              <w:t>3. Monitorear y difundir proyectos de innovación para solucionar las necesidades de la entidad.</w:t>
            </w:r>
          </w:p>
          <w:p w14:paraId="5AE0D232" w14:textId="2533AF51" w:rsidR="00F0101F" w:rsidRPr="00B14028" w:rsidRDefault="00F0101F" w:rsidP="00F0101F">
            <w:r>
              <w:t>4. Realizar seguimiento técnico y financiero a las iniciativas que sean financiadas.</w:t>
            </w:r>
          </w:p>
        </w:tc>
        <w:tc>
          <w:tcPr>
            <w:tcW w:w="816" w:type="pct"/>
            <w:vAlign w:val="center"/>
          </w:tcPr>
          <w:p w14:paraId="6B13B231" w14:textId="77777777" w:rsidR="00BA6B6E" w:rsidRDefault="00BA6B6E" w:rsidP="00BA6B6E">
            <w:pPr>
              <w:jc w:val="center"/>
            </w:pPr>
            <w:r>
              <w:t>DG</w:t>
            </w:r>
          </w:p>
          <w:p w14:paraId="6DA7EBBF" w14:textId="77777777" w:rsidR="00BA6B6E" w:rsidRDefault="00BA6B6E" w:rsidP="00BA6B6E">
            <w:pPr>
              <w:jc w:val="center"/>
            </w:pPr>
            <w:r>
              <w:t>OAP</w:t>
            </w:r>
          </w:p>
          <w:p w14:paraId="5E0BF898" w14:textId="77777777" w:rsidR="00BA6B6E" w:rsidRDefault="00BA6B6E" w:rsidP="00BA6B6E">
            <w:pPr>
              <w:jc w:val="center"/>
            </w:pPr>
            <w:r>
              <w:t>SGM</w:t>
            </w:r>
          </w:p>
          <w:p w14:paraId="7DECB34F" w14:textId="0C4CC2F4" w:rsidR="00F0101F" w:rsidRPr="00B14028" w:rsidRDefault="00BA6B6E" w:rsidP="00BA6B6E">
            <w:pPr>
              <w:jc w:val="center"/>
            </w:pPr>
            <w:r>
              <w:t>SSNA</w:t>
            </w:r>
          </w:p>
        </w:tc>
        <w:tc>
          <w:tcPr>
            <w:tcW w:w="836" w:type="pct"/>
            <w:vAlign w:val="center"/>
          </w:tcPr>
          <w:p w14:paraId="1D864875" w14:textId="77777777" w:rsidR="00BA6B6E" w:rsidRDefault="00BA6B6E" w:rsidP="00BA6B6E">
            <w:pPr>
              <w:jc w:val="center"/>
            </w:pPr>
            <w:r>
              <w:t>Anual</w:t>
            </w:r>
          </w:p>
          <w:p w14:paraId="7CA7D428" w14:textId="4396693A" w:rsidR="00F0101F" w:rsidRPr="00B14028" w:rsidRDefault="00BA6B6E" w:rsidP="00BA6B6E">
            <w:pPr>
              <w:jc w:val="center"/>
            </w:pPr>
            <w:r>
              <w:t>Inicio 2025 entre I y II trimestre</w:t>
            </w:r>
          </w:p>
        </w:tc>
      </w:tr>
      <w:tr w:rsidR="006631A5" w:rsidRPr="00B14028" w14:paraId="7B342CA0" w14:textId="77777777" w:rsidTr="00181911">
        <w:trPr>
          <w:jc w:val="center"/>
        </w:trPr>
        <w:tc>
          <w:tcPr>
            <w:tcW w:w="903" w:type="pct"/>
            <w:vMerge/>
            <w:vAlign w:val="center"/>
          </w:tcPr>
          <w:p w14:paraId="709A6D8F" w14:textId="77777777" w:rsidR="006631A5" w:rsidRPr="00B14028" w:rsidRDefault="006631A5" w:rsidP="00217533">
            <w:pPr>
              <w:widowControl w:val="0"/>
              <w:pBdr>
                <w:top w:val="nil"/>
                <w:left w:val="nil"/>
                <w:bottom w:val="nil"/>
                <w:right w:val="nil"/>
                <w:between w:val="nil"/>
              </w:pBdr>
              <w:spacing w:line="276" w:lineRule="auto"/>
            </w:pPr>
          </w:p>
        </w:tc>
        <w:tc>
          <w:tcPr>
            <w:tcW w:w="780" w:type="pct"/>
            <w:vAlign w:val="center"/>
          </w:tcPr>
          <w:p w14:paraId="6F69EC1A" w14:textId="66E98F97" w:rsidR="006631A5" w:rsidRPr="00B14028" w:rsidRDefault="006631A5" w:rsidP="006631A5">
            <w:r>
              <w:t>Nuevas áreas de investigación con enfoque de Innovación</w:t>
            </w:r>
          </w:p>
        </w:tc>
        <w:tc>
          <w:tcPr>
            <w:tcW w:w="1665" w:type="pct"/>
            <w:vAlign w:val="center"/>
          </w:tcPr>
          <w:p w14:paraId="6D547C39" w14:textId="77777777" w:rsidR="006631A5" w:rsidRDefault="006631A5" w:rsidP="006631A5">
            <w:r>
              <w:t xml:space="preserve">1. Formular, desarrollar y evaluar iniciativas en </w:t>
            </w:r>
            <w:proofErr w:type="spellStart"/>
            <w:r>
              <w:t>CTeI</w:t>
            </w:r>
            <w:proofErr w:type="spellEnd"/>
            <w:r>
              <w:t xml:space="preserve"> y su proyección con el SGR.</w:t>
            </w:r>
          </w:p>
          <w:p w14:paraId="1AD71C60" w14:textId="2D597AF1" w:rsidR="006631A5" w:rsidRDefault="006631A5" w:rsidP="006631A5">
            <w:r>
              <w:t xml:space="preserve">2. Consolidar un Banco de Proyectos de </w:t>
            </w:r>
            <w:proofErr w:type="spellStart"/>
            <w:r>
              <w:t>CTeI</w:t>
            </w:r>
            <w:proofErr w:type="spellEnd"/>
            <w:r>
              <w:t xml:space="preserve"> y posibilidades de financiación.</w:t>
            </w:r>
          </w:p>
          <w:p w14:paraId="77DFA565" w14:textId="77777777" w:rsidR="006631A5" w:rsidRDefault="006631A5" w:rsidP="006631A5">
            <w:r>
              <w:t xml:space="preserve">3. Monitorear y difundir proyectos de innovación para </w:t>
            </w:r>
            <w:r>
              <w:lastRenderedPageBreak/>
              <w:t>solucionar las necesidades de la entidad.</w:t>
            </w:r>
          </w:p>
          <w:p w14:paraId="4D9383AD" w14:textId="59D8FDF0" w:rsidR="006631A5" w:rsidRPr="00B14028" w:rsidRDefault="006631A5" w:rsidP="006631A5">
            <w:r>
              <w:t>4. Realizar seguimiento técnico y financiero a las iniciativas que sean financiadas</w:t>
            </w:r>
          </w:p>
        </w:tc>
        <w:tc>
          <w:tcPr>
            <w:tcW w:w="816" w:type="pct"/>
            <w:vAlign w:val="center"/>
          </w:tcPr>
          <w:p w14:paraId="7489F830" w14:textId="77777777" w:rsidR="006631A5" w:rsidRDefault="006631A5" w:rsidP="006631A5">
            <w:pPr>
              <w:jc w:val="center"/>
            </w:pPr>
            <w:r>
              <w:lastRenderedPageBreak/>
              <w:t>DG</w:t>
            </w:r>
          </w:p>
          <w:p w14:paraId="6C0343F1" w14:textId="77777777" w:rsidR="006631A5" w:rsidRDefault="006631A5" w:rsidP="006631A5">
            <w:pPr>
              <w:jc w:val="center"/>
            </w:pPr>
            <w:r>
              <w:t>OAP</w:t>
            </w:r>
          </w:p>
          <w:p w14:paraId="54527427" w14:textId="77777777" w:rsidR="006631A5" w:rsidRDefault="006631A5" w:rsidP="006631A5">
            <w:pPr>
              <w:jc w:val="center"/>
            </w:pPr>
            <w:r>
              <w:t>SGM</w:t>
            </w:r>
          </w:p>
          <w:p w14:paraId="2F2F62C8" w14:textId="7A3EE2E4" w:rsidR="006631A5" w:rsidRPr="00B14028" w:rsidRDefault="006631A5" w:rsidP="006631A5">
            <w:pPr>
              <w:jc w:val="center"/>
            </w:pPr>
            <w:r>
              <w:t>SSNA</w:t>
            </w:r>
          </w:p>
        </w:tc>
        <w:tc>
          <w:tcPr>
            <w:tcW w:w="836" w:type="pct"/>
            <w:vAlign w:val="center"/>
          </w:tcPr>
          <w:p w14:paraId="7E1A02A8" w14:textId="77777777" w:rsidR="006631A5" w:rsidRDefault="006631A5" w:rsidP="006631A5">
            <w:pPr>
              <w:jc w:val="center"/>
            </w:pPr>
            <w:r>
              <w:t>Anual</w:t>
            </w:r>
          </w:p>
          <w:p w14:paraId="47ED71D1" w14:textId="46E4D699" w:rsidR="006631A5" w:rsidRPr="00B14028" w:rsidRDefault="006631A5" w:rsidP="006631A5">
            <w:pPr>
              <w:jc w:val="center"/>
            </w:pPr>
            <w:r>
              <w:t>Inicio 2025 entre I y II trimestre</w:t>
            </w:r>
          </w:p>
        </w:tc>
      </w:tr>
      <w:tr w:rsidR="00B14028" w:rsidRPr="00B14028" w14:paraId="1E598B0A" w14:textId="77777777" w:rsidTr="00181911">
        <w:trPr>
          <w:jc w:val="center"/>
        </w:trPr>
        <w:tc>
          <w:tcPr>
            <w:tcW w:w="903" w:type="pct"/>
            <w:vMerge/>
            <w:vAlign w:val="center"/>
          </w:tcPr>
          <w:p w14:paraId="28D06956"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5E65E381" w14:textId="091BA047" w:rsidR="00B14028" w:rsidRPr="00B14028" w:rsidRDefault="00B14028" w:rsidP="00217533">
            <w:r w:rsidRPr="00B14028">
              <w:t xml:space="preserve">Educación </w:t>
            </w:r>
            <w:r w:rsidR="00B35EA6">
              <w:t>a</w:t>
            </w:r>
            <w:r w:rsidRPr="00B14028">
              <w:t xml:space="preserve">mbiental </w:t>
            </w:r>
            <w:r w:rsidR="00B35EA6">
              <w:t>y</w:t>
            </w:r>
            <w:r w:rsidRPr="00B14028">
              <w:t xml:space="preserve"> comunicación</w:t>
            </w:r>
          </w:p>
        </w:tc>
        <w:tc>
          <w:tcPr>
            <w:tcW w:w="1665" w:type="pct"/>
            <w:vAlign w:val="center"/>
          </w:tcPr>
          <w:p w14:paraId="05D5AED9" w14:textId="77777777" w:rsidR="00B14028" w:rsidRPr="00B14028" w:rsidRDefault="00B14028" w:rsidP="006631A5">
            <w:r w:rsidRPr="00B14028">
              <w:t xml:space="preserve">1. </w:t>
            </w:r>
            <w:proofErr w:type="spellStart"/>
            <w:r w:rsidRPr="00B14028">
              <w:t>Co-construir</w:t>
            </w:r>
            <w:proofErr w:type="spellEnd"/>
            <w:r w:rsidRPr="00B14028">
              <w:t xml:space="preserve"> y consolidar la Estrategia de Educación ambiental para la paz y la reparación de la naturaleza.</w:t>
            </w:r>
          </w:p>
          <w:p w14:paraId="71A16C48" w14:textId="77777777" w:rsidR="00B14028" w:rsidRPr="00B14028" w:rsidRDefault="00B14028" w:rsidP="006631A5">
            <w:r w:rsidRPr="00B14028">
              <w:t>2. Desarrollar la Estrategia de Educación ambiental para la paz y la reparación de la naturaleza.</w:t>
            </w:r>
          </w:p>
        </w:tc>
        <w:tc>
          <w:tcPr>
            <w:tcW w:w="816" w:type="pct"/>
            <w:vAlign w:val="center"/>
          </w:tcPr>
          <w:p w14:paraId="58C401DD" w14:textId="77777777" w:rsidR="00B14028" w:rsidRPr="00B14028" w:rsidRDefault="00B14028" w:rsidP="00B14028">
            <w:pPr>
              <w:jc w:val="center"/>
            </w:pPr>
            <w:r w:rsidRPr="00B14028">
              <w:t>DG</w:t>
            </w:r>
          </w:p>
          <w:p w14:paraId="728850ED" w14:textId="173E809C" w:rsidR="00B14028" w:rsidRPr="00B14028" w:rsidRDefault="00566FAC" w:rsidP="00B14028">
            <w:pPr>
              <w:jc w:val="center"/>
            </w:pPr>
            <w:r>
              <w:t>G</w:t>
            </w:r>
            <w:r w:rsidR="00B14028" w:rsidRPr="00B14028">
              <w:t>CEA</w:t>
            </w:r>
          </w:p>
          <w:p w14:paraId="72958589" w14:textId="77777777" w:rsidR="00B14028" w:rsidRPr="00B14028" w:rsidRDefault="00B14028" w:rsidP="00B14028">
            <w:pPr>
              <w:jc w:val="center"/>
            </w:pPr>
            <w:r w:rsidRPr="00B14028">
              <w:t>OAP</w:t>
            </w:r>
          </w:p>
          <w:p w14:paraId="6D30D945" w14:textId="77777777" w:rsidR="00B14028" w:rsidRPr="00B14028" w:rsidRDefault="001275D8" w:rsidP="00B14028">
            <w:pPr>
              <w:jc w:val="center"/>
            </w:pPr>
            <w:sdt>
              <w:sdtPr>
                <w:tag w:val="goog_rdk_96"/>
                <w:id w:val="1650709371"/>
              </w:sdtPr>
              <w:sdtEndPr/>
              <w:sdtContent/>
            </w:sdt>
            <w:r w:rsidR="00B14028" w:rsidRPr="00B14028">
              <w:t>SGM</w:t>
            </w:r>
          </w:p>
        </w:tc>
        <w:tc>
          <w:tcPr>
            <w:tcW w:w="836" w:type="pct"/>
            <w:vAlign w:val="center"/>
          </w:tcPr>
          <w:p w14:paraId="060C19B1" w14:textId="77777777" w:rsidR="00B14028" w:rsidRPr="00B14028" w:rsidRDefault="00B14028" w:rsidP="00B14028">
            <w:pPr>
              <w:jc w:val="center"/>
            </w:pPr>
            <w:r w:rsidRPr="00B14028">
              <w:t>2025</w:t>
            </w:r>
          </w:p>
          <w:p w14:paraId="194244E4" w14:textId="77777777" w:rsidR="00B14028" w:rsidRPr="00B14028" w:rsidRDefault="00B14028" w:rsidP="00B14028">
            <w:pPr>
              <w:jc w:val="center"/>
            </w:pPr>
            <w:r w:rsidRPr="00B14028">
              <w:t>III Trimestre</w:t>
            </w:r>
          </w:p>
        </w:tc>
      </w:tr>
      <w:tr w:rsidR="00B14028" w:rsidRPr="00B14028" w14:paraId="10B82321" w14:textId="77777777" w:rsidTr="00181911">
        <w:trPr>
          <w:jc w:val="center"/>
        </w:trPr>
        <w:tc>
          <w:tcPr>
            <w:tcW w:w="903" w:type="pct"/>
            <w:vMerge/>
            <w:vAlign w:val="center"/>
          </w:tcPr>
          <w:p w14:paraId="6C37B88D"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30AFE2B9" w14:textId="6D0B8608" w:rsidR="00B14028" w:rsidRPr="00B14028" w:rsidRDefault="00B14028" w:rsidP="00217533">
            <w:r w:rsidRPr="00B14028">
              <w:t xml:space="preserve">Uso y apropiación de </w:t>
            </w:r>
            <w:r w:rsidR="00B35EA6">
              <w:t>t</w:t>
            </w:r>
            <w:r w:rsidRPr="00B14028">
              <w:t xml:space="preserve">ecnologías de </w:t>
            </w:r>
            <w:r w:rsidR="00BA6B6E">
              <w:t>i</w:t>
            </w:r>
            <w:r w:rsidRPr="00B14028">
              <w:t>nformación</w:t>
            </w:r>
          </w:p>
        </w:tc>
        <w:tc>
          <w:tcPr>
            <w:tcW w:w="1665" w:type="pct"/>
            <w:vAlign w:val="center"/>
          </w:tcPr>
          <w:p w14:paraId="6699A374" w14:textId="77777777" w:rsidR="00B14028" w:rsidRPr="00B14028" w:rsidRDefault="00B14028" w:rsidP="006631A5">
            <w:r w:rsidRPr="00B14028">
              <w:t>1. Articular la política de gestión del conocimiento con el proyecto marco de referencia de Arquitectura Empresarial.</w:t>
            </w:r>
          </w:p>
        </w:tc>
        <w:tc>
          <w:tcPr>
            <w:tcW w:w="816" w:type="pct"/>
            <w:vAlign w:val="center"/>
          </w:tcPr>
          <w:p w14:paraId="2F208796" w14:textId="77777777" w:rsidR="00B14028" w:rsidRPr="00B14028" w:rsidRDefault="00B14028" w:rsidP="00B14028">
            <w:pPr>
              <w:jc w:val="center"/>
            </w:pPr>
            <w:r w:rsidRPr="00B14028">
              <w:t>DG</w:t>
            </w:r>
          </w:p>
          <w:p w14:paraId="0DFE554B" w14:textId="77777777" w:rsidR="00B14028" w:rsidRPr="00B14028" w:rsidRDefault="00B14028" w:rsidP="00B14028">
            <w:pPr>
              <w:jc w:val="center"/>
            </w:pPr>
            <w:r w:rsidRPr="00B14028">
              <w:t>OAP</w:t>
            </w:r>
          </w:p>
          <w:p w14:paraId="2BBC852B" w14:textId="6FDCBEC4" w:rsidR="00B14028" w:rsidRPr="00B14028" w:rsidRDefault="00B14028" w:rsidP="006631A5">
            <w:pPr>
              <w:jc w:val="center"/>
            </w:pPr>
            <w:r w:rsidRPr="00B14028">
              <w:t>GTIC</w:t>
            </w:r>
          </w:p>
        </w:tc>
        <w:tc>
          <w:tcPr>
            <w:tcW w:w="836" w:type="pct"/>
            <w:vAlign w:val="center"/>
          </w:tcPr>
          <w:p w14:paraId="7A4D7A84" w14:textId="77777777" w:rsidR="00B14028" w:rsidRPr="00B14028" w:rsidRDefault="00B14028" w:rsidP="00B14028">
            <w:pPr>
              <w:jc w:val="center"/>
            </w:pPr>
            <w:r w:rsidRPr="00B14028">
              <w:t>2026</w:t>
            </w:r>
          </w:p>
          <w:p w14:paraId="09620721" w14:textId="77777777" w:rsidR="00B14028" w:rsidRPr="00B14028" w:rsidRDefault="00B14028" w:rsidP="00B14028">
            <w:pPr>
              <w:jc w:val="center"/>
            </w:pPr>
            <w:r w:rsidRPr="00B14028">
              <w:t>I Trimestre</w:t>
            </w:r>
          </w:p>
        </w:tc>
      </w:tr>
      <w:tr w:rsidR="00B14028" w:rsidRPr="00B14028" w14:paraId="423BCAF2" w14:textId="77777777" w:rsidTr="00181911">
        <w:trPr>
          <w:jc w:val="center"/>
        </w:trPr>
        <w:tc>
          <w:tcPr>
            <w:tcW w:w="903" w:type="pct"/>
            <w:vMerge w:val="restart"/>
            <w:vAlign w:val="center"/>
          </w:tcPr>
          <w:p w14:paraId="03286DED" w14:textId="631B9204" w:rsidR="00B14028" w:rsidRPr="00B14028" w:rsidRDefault="00B14028" w:rsidP="00217533">
            <w:pPr>
              <w:jc w:val="center"/>
              <w:rPr>
                <w:b/>
              </w:rPr>
            </w:pPr>
            <w:r w:rsidRPr="00B14028">
              <w:rPr>
                <w:b/>
              </w:rPr>
              <w:t xml:space="preserve">Aprendizaje </w:t>
            </w:r>
            <w:r w:rsidR="003C77FF">
              <w:rPr>
                <w:b/>
              </w:rPr>
              <w:t>o</w:t>
            </w:r>
            <w:r w:rsidRPr="00B14028">
              <w:rPr>
                <w:b/>
              </w:rPr>
              <w:t>rganizacional</w:t>
            </w:r>
          </w:p>
        </w:tc>
        <w:tc>
          <w:tcPr>
            <w:tcW w:w="780" w:type="pct"/>
            <w:vAlign w:val="center"/>
          </w:tcPr>
          <w:p w14:paraId="410DD4C5" w14:textId="782BE696" w:rsidR="00B14028" w:rsidRPr="00B14028" w:rsidRDefault="00B14028" w:rsidP="00217533">
            <w:r w:rsidRPr="00B14028">
              <w:t xml:space="preserve">Estímulos a la </w:t>
            </w:r>
            <w:r w:rsidR="00163094">
              <w:t>i</w:t>
            </w:r>
            <w:r w:rsidRPr="00B14028">
              <w:t>nvestigación para el fortalecimiento de las redes de conocimiento</w:t>
            </w:r>
          </w:p>
        </w:tc>
        <w:tc>
          <w:tcPr>
            <w:tcW w:w="1665" w:type="pct"/>
            <w:vAlign w:val="center"/>
          </w:tcPr>
          <w:p w14:paraId="4AA861D5" w14:textId="77777777" w:rsidR="00B14028" w:rsidRPr="00B14028" w:rsidRDefault="00B14028" w:rsidP="006631A5">
            <w:r w:rsidRPr="00B14028">
              <w:t xml:space="preserve">1.Crear e implementar el Programa de Estímulos de PNNC. </w:t>
            </w:r>
          </w:p>
          <w:p w14:paraId="38BE182C" w14:textId="62A934C1" w:rsidR="00B14028" w:rsidRPr="00B14028" w:rsidRDefault="00B14028" w:rsidP="006631A5">
            <w:r w:rsidRPr="00B14028">
              <w:t>2. Promover el conocimiento científico y</w:t>
            </w:r>
            <w:r w:rsidR="00163094" w:rsidRPr="00163094">
              <w:t xml:space="preserve"> el tradicional/ancestral,</w:t>
            </w:r>
            <w:r w:rsidR="00163094">
              <w:t xml:space="preserve"> </w:t>
            </w:r>
            <w:r w:rsidRPr="00B14028">
              <w:t>consolidando una red especializada por los diferentes actores del Programa.</w:t>
            </w:r>
          </w:p>
          <w:p w14:paraId="6FB22A1F" w14:textId="77777777" w:rsidR="00B14028" w:rsidRPr="00B14028" w:rsidRDefault="00B14028" w:rsidP="006631A5">
            <w:r w:rsidRPr="00B14028">
              <w:t xml:space="preserve">3.Desarrollar la creación de </w:t>
            </w:r>
            <w:sdt>
              <w:sdtPr>
                <w:tag w:val="goog_rdk_103"/>
                <w:id w:val="-1844770947"/>
              </w:sdtPr>
              <w:sdtEndPr/>
              <w:sdtContent/>
            </w:sdt>
            <w:r w:rsidRPr="00B14028">
              <w:t>grupos multidisciplinarios especializados y grupos de investigación en las áreas de interés y de cono</w:t>
            </w:r>
            <w:sdt>
              <w:sdtPr>
                <w:tag w:val="goog_rdk_104"/>
                <w:id w:val="-1922087073"/>
              </w:sdtPr>
              <w:sdtEndPr/>
              <w:sdtContent/>
            </w:sdt>
            <w:r w:rsidRPr="00B14028">
              <w:t>cimiento de PNNC.</w:t>
            </w:r>
          </w:p>
          <w:p w14:paraId="2106D4CF" w14:textId="77777777" w:rsidR="00B14028" w:rsidRPr="00B14028" w:rsidRDefault="001275D8" w:rsidP="006631A5">
            <w:sdt>
              <w:sdtPr>
                <w:tag w:val="goog_rdk_105"/>
                <w:id w:val="1540096580"/>
              </w:sdtPr>
              <w:sdtEndPr/>
              <w:sdtContent/>
            </w:sdt>
            <w:r w:rsidR="00B14028" w:rsidRPr="00B14028">
              <w:t xml:space="preserve">4.  Participar y consolidar en semilleros, equipos, grupos de investigación y/o redes de conocimiento especializadas, académicas y de innovación relacionadas con la misión de </w:t>
            </w:r>
            <w:r w:rsidR="00B14028" w:rsidRPr="00B14028">
              <w:lastRenderedPageBreak/>
              <w:t>la entidad, además, publicar resultados.</w:t>
            </w:r>
          </w:p>
        </w:tc>
        <w:tc>
          <w:tcPr>
            <w:tcW w:w="816" w:type="pct"/>
            <w:vAlign w:val="center"/>
          </w:tcPr>
          <w:p w14:paraId="1E1ED242" w14:textId="77777777" w:rsidR="00B14028" w:rsidRPr="005C3F28" w:rsidRDefault="00B14028" w:rsidP="00B14028">
            <w:pPr>
              <w:jc w:val="center"/>
            </w:pPr>
            <w:r w:rsidRPr="005C3F28">
              <w:lastRenderedPageBreak/>
              <w:t>DG</w:t>
            </w:r>
          </w:p>
          <w:p w14:paraId="1F74E547" w14:textId="77777777" w:rsidR="00B14028" w:rsidRPr="005C3F28" w:rsidRDefault="00B14028" w:rsidP="00B14028">
            <w:pPr>
              <w:jc w:val="center"/>
            </w:pPr>
            <w:r w:rsidRPr="005C3F28">
              <w:t>SSNA</w:t>
            </w:r>
          </w:p>
          <w:p w14:paraId="628C8A37" w14:textId="39EC3A80" w:rsidR="00B14028" w:rsidRPr="005C3F28" w:rsidRDefault="00566FAC" w:rsidP="00B14028">
            <w:pPr>
              <w:jc w:val="center"/>
            </w:pPr>
            <w:r w:rsidRPr="005C3F28">
              <w:t>G</w:t>
            </w:r>
            <w:r w:rsidR="00B14028" w:rsidRPr="005C3F28">
              <w:t>CEA</w:t>
            </w:r>
          </w:p>
          <w:p w14:paraId="449F4D60" w14:textId="77777777" w:rsidR="00B14028" w:rsidRPr="005C3F28" w:rsidRDefault="00B14028" w:rsidP="00B14028">
            <w:pPr>
              <w:jc w:val="center"/>
            </w:pPr>
            <w:r w:rsidRPr="005C3F28">
              <w:t>OAP</w:t>
            </w:r>
          </w:p>
          <w:p w14:paraId="2E683D35" w14:textId="77777777" w:rsidR="00B14028" w:rsidRPr="005C3F28" w:rsidRDefault="00B14028" w:rsidP="00B14028">
            <w:pPr>
              <w:jc w:val="center"/>
            </w:pPr>
            <w:r w:rsidRPr="005C3F28">
              <w:t>DT</w:t>
            </w:r>
          </w:p>
          <w:p w14:paraId="7000F238" w14:textId="7BE34EC3" w:rsidR="00B14028" w:rsidRPr="005C3F28" w:rsidRDefault="00B14028" w:rsidP="00B14028">
            <w:pPr>
              <w:jc w:val="center"/>
            </w:pPr>
            <w:r w:rsidRPr="005C3F28">
              <w:t>SGM</w:t>
            </w:r>
          </w:p>
        </w:tc>
        <w:tc>
          <w:tcPr>
            <w:tcW w:w="836" w:type="pct"/>
            <w:vAlign w:val="center"/>
          </w:tcPr>
          <w:p w14:paraId="6F59319F" w14:textId="77777777" w:rsidR="00B14028" w:rsidRPr="00B14028" w:rsidRDefault="00B14028" w:rsidP="00B14028">
            <w:pPr>
              <w:jc w:val="center"/>
            </w:pPr>
            <w:r w:rsidRPr="00B14028">
              <w:t>2025</w:t>
            </w:r>
          </w:p>
          <w:p w14:paraId="4BD19487" w14:textId="5A5189F2" w:rsidR="00B14028" w:rsidRPr="00B14028" w:rsidRDefault="00B14028" w:rsidP="00B14028">
            <w:pPr>
              <w:jc w:val="center"/>
            </w:pPr>
            <w:r w:rsidRPr="00B14028">
              <w:t>I Trimestre</w:t>
            </w:r>
          </w:p>
        </w:tc>
      </w:tr>
      <w:tr w:rsidR="00B14028" w:rsidRPr="00B14028" w14:paraId="32EF2CD3" w14:textId="77777777" w:rsidTr="00181911">
        <w:trPr>
          <w:jc w:val="center"/>
        </w:trPr>
        <w:tc>
          <w:tcPr>
            <w:tcW w:w="903" w:type="pct"/>
            <w:vMerge/>
            <w:vAlign w:val="center"/>
          </w:tcPr>
          <w:p w14:paraId="0AE57FD5"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2165C0A8" w14:textId="11C3F05D" w:rsidR="00B14028" w:rsidRPr="00B14028" w:rsidRDefault="00B14028" w:rsidP="00217533">
            <w:r w:rsidRPr="00B14028">
              <w:t xml:space="preserve">Universidad de </w:t>
            </w:r>
            <w:r w:rsidR="001C113E">
              <w:t>L</w:t>
            </w:r>
            <w:r w:rsidRPr="00B14028">
              <w:t xml:space="preserve">os </w:t>
            </w:r>
            <w:r w:rsidR="001C113E">
              <w:t>P</w:t>
            </w:r>
            <w:r w:rsidRPr="00B14028">
              <w:t>arques</w:t>
            </w:r>
          </w:p>
        </w:tc>
        <w:tc>
          <w:tcPr>
            <w:tcW w:w="1665" w:type="pct"/>
            <w:vAlign w:val="center"/>
          </w:tcPr>
          <w:p w14:paraId="579CC24C" w14:textId="77777777" w:rsidR="00B14028" w:rsidRPr="00B14028" w:rsidRDefault="00B14028" w:rsidP="006631A5">
            <w:r w:rsidRPr="00B14028">
              <w:t>1. Crear, implementar y evaluar la Escuela de Guardaparques PNNC.</w:t>
            </w:r>
          </w:p>
          <w:p w14:paraId="33D6D293" w14:textId="77777777" w:rsidR="00B14028" w:rsidRPr="00B14028" w:rsidRDefault="00B14028" w:rsidP="006631A5">
            <w:r w:rsidRPr="00B14028">
              <w:t>2.Identificar las necesidades de conocimiento asociadas a la formación y capacitación requeridas anualmente por el personal de la entidad, posteriormente, evaluar e implementar acciones de mejora.</w:t>
            </w:r>
          </w:p>
          <w:p w14:paraId="535919A2" w14:textId="77777777" w:rsidR="00B14028" w:rsidRPr="00B14028" w:rsidRDefault="00B14028" w:rsidP="006631A5">
            <w:pPr>
              <w:pBdr>
                <w:top w:val="nil"/>
                <w:left w:val="nil"/>
                <w:bottom w:val="nil"/>
                <w:right w:val="nil"/>
                <w:between w:val="nil"/>
              </w:pBdr>
              <w:rPr>
                <w:color w:val="000000"/>
              </w:rPr>
            </w:pPr>
            <w:r w:rsidRPr="00B14028">
              <w:rPr>
                <w:color w:val="000000"/>
              </w:rPr>
              <w:t>3. Fortalecer las capacidades y cualificar el conocimiento de los funcionarios y colaboradores de PNNC.</w:t>
            </w:r>
          </w:p>
        </w:tc>
        <w:tc>
          <w:tcPr>
            <w:tcW w:w="816" w:type="pct"/>
            <w:vAlign w:val="center"/>
          </w:tcPr>
          <w:p w14:paraId="1C393997" w14:textId="77777777" w:rsidR="00B14028" w:rsidRPr="00B14028" w:rsidRDefault="00B14028" w:rsidP="00B14028">
            <w:pPr>
              <w:jc w:val="center"/>
              <w:rPr>
                <w:lang w:val="en-US"/>
              </w:rPr>
            </w:pPr>
            <w:r w:rsidRPr="00B14028">
              <w:rPr>
                <w:lang w:val="en-US"/>
              </w:rPr>
              <w:t>DG</w:t>
            </w:r>
          </w:p>
          <w:p w14:paraId="5A63123F" w14:textId="77777777" w:rsidR="00B14028" w:rsidRPr="00B14028" w:rsidRDefault="00B14028" w:rsidP="00B14028">
            <w:pPr>
              <w:jc w:val="center"/>
              <w:rPr>
                <w:lang w:val="en-US"/>
              </w:rPr>
            </w:pPr>
            <w:r w:rsidRPr="00B14028">
              <w:rPr>
                <w:lang w:val="en-US"/>
              </w:rPr>
              <w:t>OAP</w:t>
            </w:r>
          </w:p>
          <w:p w14:paraId="25BFE42A" w14:textId="5D04BB1D" w:rsidR="00B14028" w:rsidRPr="00B14028" w:rsidRDefault="00566FAC" w:rsidP="00B14028">
            <w:pPr>
              <w:jc w:val="center"/>
              <w:rPr>
                <w:lang w:val="en-US"/>
              </w:rPr>
            </w:pPr>
            <w:r>
              <w:rPr>
                <w:lang w:val="en-US"/>
              </w:rPr>
              <w:t>G</w:t>
            </w:r>
            <w:r w:rsidR="00B14028" w:rsidRPr="00B14028">
              <w:rPr>
                <w:lang w:val="en-US"/>
              </w:rPr>
              <w:t>CEA</w:t>
            </w:r>
          </w:p>
          <w:p w14:paraId="4DA0DA9A" w14:textId="77777777" w:rsidR="00B14028" w:rsidRPr="00B14028" w:rsidRDefault="00B14028" w:rsidP="00B14028">
            <w:pPr>
              <w:jc w:val="center"/>
              <w:rPr>
                <w:lang w:val="en-US"/>
              </w:rPr>
            </w:pPr>
            <w:r w:rsidRPr="00B14028">
              <w:rPr>
                <w:lang w:val="en-US"/>
              </w:rPr>
              <w:t>GGH</w:t>
            </w:r>
          </w:p>
          <w:p w14:paraId="2EEF1A64" w14:textId="77777777" w:rsidR="00B14028" w:rsidRPr="00B14028" w:rsidRDefault="001275D8" w:rsidP="00B14028">
            <w:pPr>
              <w:jc w:val="center"/>
              <w:rPr>
                <w:lang w:val="en-US"/>
              </w:rPr>
            </w:pPr>
            <w:sdt>
              <w:sdtPr>
                <w:tag w:val="goog_rdk_101"/>
                <w:id w:val="-1666473747"/>
              </w:sdtPr>
              <w:sdtEndPr/>
              <w:sdtContent/>
            </w:sdt>
            <w:r w:rsidR="00B14028" w:rsidRPr="00B14028">
              <w:rPr>
                <w:lang w:val="en-US"/>
              </w:rPr>
              <w:t>OGR</w:t>
            </w:r>
          </w:p>
          <w:p w14:paraId="5A351E90" w14:textId="24E8CEC4" w:rsidR="00B14028" w:rsidRPr="00B14028" w:rsidRDefault="00B14028" w:rsidP="001C113E">
            <w:pPr>
              <w:jc w:val="center"/>
              <w:rPr>
                <w:lang w:val="en-US"/>
              </w:rPr>
            </w:pPr>
            <w:r w:rsidRPr="00B14028">
              <w:rPr>
                <w:lang w:val="en-US"/>
              </w:rPr>
              <w:t>SGM</w:t>
            </w:r>
          </w:p>
        </w:tc>
        <w:tc>
          <w:tcPr>
            <w:tcW w:w="836" w:type="pct"/>
            <w:vAlign w:val="center"/>
          </w:tcPr>
          <w:p w14:paraId="42E253ED" w14:textId="77777777" w:rsidR="00B14028" w:rsidRPr="00B14028" w:rsidRDefault="00B14028" w:rsidP="00B14028">
            <w:pPr>
              <w:jc w:val="center"/>
            </w:pPr>
            <w:r w:rsidRPr="00B14028">
              <w:t>Anual</w:t>
            </w:r>
          </w:p>
          <w:p w14:paraId="7FBA8E39" w14:textId="77777777" w:rsidR="00B14028" w:rsidRPr="00B14028" w:rsidRDefault="00B14028" w:rsidP="00B14028">
            <w:pPr>
              <w:jc w:val="center"/>
            </w:pPr>
            <w:r w:rsidRPr="00B14028">
              <w:t>Inicio III Trimestre 2025</w:t>
            </w:r>
          </w:p>
        </w:tc>
      </w:tr>
      <w:tr w:rsidR="00B14028" w:rsidRPr="00B14028" w14:paraId="209F6790" w14:textId="77777777" w:rsidTr="00181911">
        <w:trPr>
          <w:jc w:val="center"/>
        </w:trPr>
        <w:tc>
          <w:tcPr>
            <w:tcW w:w="903" w:type="pct"/>
            <w:vMerge/>
            <w:vAlign w:val="center"/>
          </w:tcPr>
          <w:p w14:paraId="1C9767E8"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7779ED2B" w14:textId="77777777" w:rsidR="00B14028" w:rsidRPr="00B14028" w:rsidRDefault="00B14028" w:rsidP="00217533">
            <w:r w:rsidRPr="00B14028">
              <w:t>Consolidación de herramientas de uso y apropiación de conocimiento</w:t>
            </w:r>
          </w:p>
        </w:tc>
        <w:tc>
          <w:tcPr>
            <w:tcW w:w="1665" w:type="pct"/>
            <w:vAlign w:val="center"/>
          </w:tcPr>
          <w:p w14:paraId="1B8C8C2D" w14:textId="77777777" w:rsidR="00B14028" w:rsidRPr="00B14028" w:rsidRDefault="00B14028" w:rsidP="006631A5">
            <w:r w:rsidRPr="00B14028">
              <w:t>1. Identificar y evaluar el estado de funcionamiento de las herramientas de uso y apropiación del conocimiento, y las de divulgación pública.</w:t>
            </w:r>
          </w:p>
          <w:p w14:paraId="79EA5011" w14:textId="77777777" w:rsidR="00B14028" w:rsidRPr="00B14028" w:rsidRDefault="00B14028" w:rsidP="006631A5">
            <w:r w:rsidRPr="00B14028">
              <w:t>2. Fortalecer las herramientas de uso y apropiación social y divulgación pública del conocimiento generado.</w:t>
            </w:r>
          </w:p>
          <w:p w14:paraId="2D0EA572" w14:textId="77777777" w:rsidR="00B14028" w:rsidRPr="00B14028" w:rsidRDefault="00B14028" w:rsidP="006631A5">
            <w:r w:rsidRPr="00B14028">
              <w:t>3. Gestionar eventos académicos nacionales o internacionales gestionados por la entidad como asistente u organizador.</w:t>
            </w:r>
          </w:p>
          <w:p w14:paraId="25EDD743" w14:textId="77777777" w:rsidR="00B14028" w:rsidRPr="00B14028" w:rsidRDefault="00B14028" w:rsidP="006631A5">
            <w:r w:rsidRPr="00B14028">
              <w:t>4. Establecer la política y estrategia editorial de PNNC.</w:t>
            </w:r>
          </w:p>
          <w:p w14:paraId="3067FECE" w14:textId="12510AC6" w:rsidR="00B14028" w:rsidRPr="00B14028" w:rsidRDefault="00B14028" w:rsidP="006631A5">
            <w:pPr>
              <w:rPr>
                <w:color w:val="FF0000"/>
              </w:rPr>
            </w:pPr>
            <w:r w:rsidRPr="00B14028">
              <w:t>5. Construcción y consolidación del sistema de información misional y orientar a las partes interesadas para su uso y apropiación.</w:t>
            </w:r>
          </w:p>
        </w:tc>
        <w:tc>
          <w:tcPr>
            <w:tcW w:w="816" w:type="pct"/>
            <w:vAlign w:val="center"/>
          </w:tcPr>
          <w:p w14:paraId="20A6FA08" w14:textId="77777777" w:rsidR="00B14028" w:rsidRPr="00B14028" w:rsidRDefault="00B14028" w:rsidP="00B14028">
            <w:pPr>
              <w:jc w:val="center"/>
              <w:rPr>
                <w:lang w:val="en-US"/>
              </w:rPr>
            </w:pPr>
            <w:r w:rsidRPr="00B14028">
              <w:rPr>
                <w:lang w:val="en-US"/>
              </w:rPr>
              <w:t>DG</w:t>
            </w:r>
          </w:p>
          <w:p w14:paraId="40D2CC8A" w14:textId="77777777" w:rsidR="00B14028" w:rsidRPr="00B14028" w:rsidRDefault="00B14028" w:rsidP="00B14028">
            <w:pPr>
              <w:jc w:val="center"/>
              <w:rPr>
                <w:lang w:val="en-US"/>
              </w:rPr>
            </w:pPr>
            <w:r w:rsidRPr="00B14028">
              <w:rPr>
                <w:lang w:val="en-US"/>
              </w:rPr>
              <w:t>OAP</w:t>
            </w:r>
          </w:p>
          <w:p w14:paraId="71FD967B" w14:textId="0C52319B" w:rsidR="00B14028" w:rsidRPr="00B14028" w:rsidRDefault="00566FAC" w:rsidP="00B14028">
            <w:pPr>
              <w:jc w:val="center"/>
              <w:rPr>
                <w:lang w:val="en-US"/>
              </w:rPr>
            </w:pPr>
            <w:r>
              <w:rPr>
                <w:lang w:val="en-US"/>
              </w:rPr>
              <w:t>G</w:t>
            </w:r>
            <w:r w:rsidR="00B14028" w:rsidRPr="00B14028">
              <w:rPr>
                <w:lang w:val="en-US"/>
              </w:rPr>
              <w:t>CEA</w:t>
            </w:r>
          </w:p>
          <w:p w14:paraId="2882F069" w14:textId="77777777" w:rsidR="00B14028" w:rsidRPr="00B14028" w:rsidRDefault="00B14028" w:rsidP="00B14028">
            <w:pPr>
              <w:jc w:val="center"/>
              <w:rPr>
                <w:lang w:val="en-US"/>
              </w:rPr>
            </w:pPr>
            <w:r w:rsidRPr="00B14028">
              <w:rPr>
                <w:lang w:val="en-US"/>
              </w:rPr>
              <w:t>GTIC</w:t>
            </w:r>
          </w:p>
          <w:p w14:paraId="4475C158" w14:textId="4A17120A" w:rsidR="00B14028" w:rsidRPr="00B14028" w:rsidRDefault="001275D8" w:rsidP="001C113E">
            <w:pPr>
              <w:jc w:val="center"/>
              <w:rPr>
                <w:lang w:val="en-US"/>
              </w:rPr>
            </w:pPr>
            <w:sdt>
              <w:sdtPr>
                <w:tag w:val="goog_rdk_102"/>
                <w:id w:val="-60943611"/>
              </w:sdtPr>
              <w:sdtEndPr/>
              <w:sdtContent/>
            </w:sdt>
            <w:r w:rsidR="00B14028" w:rsidRPr="00B14028">
              <w:rPr>
                <w:lang w:val="en-US"/>
              </w:rPr>
              <w:t>SGM</w:t>
            </w:r>
          </w:p>
        </w:tc>
        <w:tc>
          <w:tcPr>
            <w:tcW w:w="836" w:type="pct"/>
            <w:vAlign w:val="center"/>
          </w:tcPr>
          <w:p w14:paraId="748733C4" w14:textId="77777777" w:rsidR="00B14028" w:rsidRPr="00B14028" w:rsidRDefault="00B14028" w:rsidP="00B14028">
            <w:pPr>
              <w:jc w:val="center"/>
            </w:pPr>
            <w:r w:rsidRPr="00B14028">
              <w:t>Anual</w:t>
            </w:r>
          </w:p>
          <w:p w14:paraId="01D9EE80" w14:textId="77777777" w:rsidR="00B14028" w:rsidRPr="00B14028" w:rsidRDefault="00B14028" w:rsidP="00B14028">
            <w:pPr>
              <w:jc w:val="center"/>
            </w:pPr>
            <w:r w:rsidRPr="00B14028">
              <w:t>Inicio III Trimestre 2025</w:t>
            </w:r>
          </w:p>
        </w:tc>
      </w:tr>
      <w:tr w:rsidR="00B14028" w:rsidRPr="00217533" w14:paraId="121B73AA" w14:textId="77777777" w:rsidTr="00181911">
        <w:trPr>
          <w:jc w:val="center"/>
        </w:trPr>
        <w:tc>
          <w:tcPr>
            <w:tcW w:w="903" w:type="pct"/>
            <w:vMerge/>
            <w:vAlign w:val="center"/>
          </w:tcPr>
          <w:p w14:paraId="1E54C899"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35A0526D" w14:textId="48BD9183" w:rsidR="00B14028" w:rsidRPr="00B14028" w:rsidRDefault="00B14028" w:rsidP="00217533">
            <w:r w:rsidRPr="00B14028">
              <w:t xml:space="preserve">Diálogo de </w:t>
            </w:r>
            <w:r w:rsidR="001C113E">
              <w:t>s</w:t>
            </w:r>
            <w:r w:rsidRPr="00B14028">
              <w:t>aberes</w:t>
            </w:r>
          </w:p>
        </w:tc>
        <w:tc>
          <w:tcPr>
            <w:tcW w:w="1665" w:type="pct"/>
            <w:vAlign w:val="center"/>
          </w:tcPr>
          <w:p w14:paraId="51AA8A7A" w14:textId="24E8A1CD" w:rsidR="001C113E" w:rsidRDefault="001C113E" w:rsidP="006631A5">
            <w:r w:rsidRPr="001C113E">
              <w:t xml:space="preserve">1. Realizar procesos de intercambio de conocimientos </w:t>
            </w:r>
            <w:r w:rsidRPr="001C113E">
              <w:lastRenderedPageBreak/>
              <w:t xml:space="preserve">en doble vía entre comunidades, </w:t>
            </w:r>
            <w:proofErr w:type="spellStart"/>
            <w:r w:rsidRPr="001C113E">
              <w:t>guardaparques</w:t>
            </w:r>
            <w:proofErr w:type="spellEnd"/>
            <w:r w:rsidRPr="001C113E">
              <w:t xml:space="preserve"> con el objetivo de fortalecer capacidades de gestión y manejo de las áreas protegidas.</w:t>
            </w:r>
          </w:p>
          <w:p w14:paraId="6C30B0FB" w14:textId="27285751" w:rsidR="00B14028" w:rsidRPr="00B14028" w:rsidRDefault="001275D8" w:rsidP="006631A5">
            <w:sdt>
              <w:sdtPr>
                <w:tag w:val="goog_rdk_113"/>
                <w:id w:val="-315426504"/>
              </w:sdtPr>
              <w:sdtEndPr/>
              <w:sdtContent/>
            </w:sdt>
            <w:r w:rsidR="00B14028" w:rsidRPr="00B14028">
              <w:t>2. Intercambiar experiencias y procesos de investigación y de la gestión de las áreas protegidas.</w:t>
            </w:r>
          </w:p>
        </w:tc>
        <w:tc>
          <w:tcPr>
            <w:tcW w:w="816" w:type="pct"/>
            <w:vAlign w:val="center"/>
          </w:tcPr>
          <w:p w14:paraId="23028A3E" w14:textId="77777777" w:rsidR="00B14028" w:rsidRPr="005C3F28" w:rsidRDefault="00B14028" w:rsidP="00B14028">
            <w:pPr>
              <w:jc w:val="center"/>
            </w:pPr>
            <w:r w:rsidRPr="005C3F28">
              <w:lastRenderedPageBreak/>
              <w:t>DG</w:t>
            </w:r>
          </w:p>
          <w:p w14:paraId="337E2625" w14:textId="77777777" w:rsidR="00B14028" w:rsidRPr="005C3F28" w:rsidRDefault="00B14028" w:rsidP="00B14028">
            <w:pPr>
              <w:jc w:val="center"/>
            </w:pPr>
            <w:r w:rsidRPr="005C3F28">
              <w:t>SGM</w:t>
            </w:r>
          </w:p>
          <w:p w14:paraId="098A2712" w14:textId="77777777" w:rsidR="00B14028" w:rsidRPr="005C3F28" w:rsidRDefault="00B14028" w:rsidP="00B14028">
            <w:pPr>
              <w:jc w:val="center"/>
            </w:pPr>
            <w:r w:rsidRPr="005C3F28">
              <w:lastRenderedPageBreak/>
              <w:t>SSNA</w:t>
            </w:r>
          </w:p>
          <w:p w14:paraId="140997E9" w14:textId="38B9448F" w:rsidR="00B14028" w:rsidRPr="005C3F28" w:rsidRDefault="00566FAC" w:rsidP="00B14028">
            <w:pPr>
              <w:jc w:val="center"/>
            </w:pPr>
            <w:r w:rsidRPr="005C3F28">
              <w:t>G</w:t>
            </w:r>
            <w:r w:rsidR="00B14028" w:rsidRPr="005C3F28">
              <w:t>CEA</w:t>
            </w:r>
          </w:p>
          <w:p w14:paraId="4F158C3A" w14:textId="77777777" w:rsidR="00B14028" w:rsidRPr="005C3F28" w:rsidRDefault="00B14028" w:rsidP="00B14028">
            <w:pPr>
              <w:jc w:val="center"/>
            </w:pPr>
            <w:r w:rsidRPr="005C3F28">
              <w:t>OAP</w:t>
            </w:r>
          </w:p>
          <w:p w14:paraId="08B16AF6" w14:textId="77777777" w:rsidR="00B14028" w:rsidRPr="005C3F28" w:rsidRDefault="00B14028" w:rsidP="00B14028">
            <w:pPr>
              <w:jc w:val="center"/>
            </w:pPr>
            <w:r w:rsidRPr="005C3F28">
              <w:t>DT</w:t>
            </w:r>
          </w:p>
          <w:p w14:paraId="19610356" w14:textId="77777777" w:rsidR="00B14028" w:rsidRPr="00B14028" w:rsidRDefault="001275D8" w:rsidP="00B14028">
            <w:pPr>
              <w:jc w:val="center"/>
            </w:pPr>
            <w:sdt>
              <w:sdtPr>
                <w:tag w:val="goog_rdk_114"/>
                <w:id w:val="-503509254"/>
              </w:sdtPr>
              <w:sdtEndPr/>
              <w:sdtContent/>
            </w:sdt>
            <w:r w:rsidR="00B14028" w:rsidRPr="00B14028">
              <w:t>SGM</w:t>
            </w:r>
          </w:p>
          <w:p w14:paraId="39C9B4E9" w14:textId="77777777" w:rsidR="00B14028" w:rsidRPr="00B14028" w:rsidRDefault="00B14028" w:rsidP="00B14028">
            <w:pPr>
              <w:jc w:val="center"/>
            </w:pPr>
            <w:r w:rsidRPr="00B14028">
              <w:t>OGR</w:t>
            </w:r>
          </w:p>
        </w:tc>
        <w:tc>
          <w:tcPr>
            <w:tcW w:w="836" w:type="pct"/>
            <w:vAlign w:val="center"/>
          </w:tcPr>
          <w:p w14:paraId="0A2E311B" w14:textId="77777777" w:rsidR="00B14028" w:rsidRPr="00B14028" w:rsidRDefault="00B14028" w:rsidP="00B14028">
            <w:pPr>
              <w:jc w:val="center"/>
            </w:pPr>
            <w:r w:rsidRPr="00B14028">
              <w:lastRenderedPageBreak/>
              <w:t>Anual</w:t>
            </w:r>
          </w:p>
          <w:p w14:paraId="291E7FD9" w14:textId="77777777" w:rsidR="00B14028" w:rsidRPr="00B14028" w:rsidRDefault="00B14028" w:rsidP="00B14028">
            <w:pPr>
              <w:jc w:val="center"/>
            </w:pPr>
            <w:r w:rsidRPr="00B14028">
              <w:lastRenderedPageBreak/>
              <w:t>Inicio II Trimestre 2025</w:t>
            </w:r>
          </w:p>
        </w:tc>
      </w:tr>
      <w:tr w:rsidR="00B14028" w:rsidRPr="00B14028" w14:paraId="7D829AD5" w14:textId="77777777" w:rsidTr="00181911">
        <w:trPr>
          <w:jc w:val="center"/>
        </w:trPr>
        <w:tc>
          <w:tcPr>
            <w:tcW w:w="903" w:type="pct"/>
            <w:vMerge/>
            <w:vAlign w:val="center"/>
          </w:tcPr>
          <w:p w14:paraId="4230ED57"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6A0DFF5D" w14:textId="77777777" w:rsidR="00B14028" w:rsidRPr="00B14028" w:rsidRDefault="00B14028" w:rsidP="00217533">
            <w:r w:rsidRPr="00B14028">
              <w:t>Aprendizajes basados en experiencia</w:t>
            </w:r>
          </w:p>
        </w:tc>
        <w:tc>
          <w:tcPr>
            <w:tcW w:w="1665" w:type="pct"/>
            <w:vAlign w:val="center"/>
          </w:tcPr>
          <w:p w14:paraId="360A8E0B" w14:textId="2B842C07" w:rsidR="00B14028" w:rsidRPr="00B14028" w:rsidRDefault="00B14028" w:rsidP="006631A5">
            <w:r w:rsidRPr="00B14028">
              <w:t>1. Construir conocimiento colectivo a partir de la experiencia y conocimientos desarrollados en PNN</w:t>
            </w:r>
            <w:r w:rsidR="001C113E">
              <w:t>C</w:t>
            </w:r>
            <w:r w:rsidRPr="00B14028">
              <w:t>.</w:t>
            </w:r>
          </w:p>
          <w:p w14:paraId="4DF80E1E" w14:textId="77777777" w:rsidR="00B14028" w:rsidRPr="00B14028" w:rsidRDefault="001275D8" w:rsidP="006631A5">
            <w:sdt>
              <w:sdtPr>
                <w:tag w:val="goog_rdk_115"/>
                <w:id w:val="-993028814"/>
              </w:sdtPr>
              <w:sdtEndPr/>
              <w:sdtContent/>
            </w:sdt>
            <w:r w:rsidR="00B14028" w:rsidRPr="00B14028">
              <w:t xml:space="preserve">2. Sistematizar las experiencias </w:t>
            </w:r>
            <w:sdt>
              <w:sdtPr>
                <w:tag w:val="goog_rdk_116"/>
                <w:id w:val="125361351"/>
              </w:sdtPr>
              <w:sdtEndPr/>
              <w:sdtContent/>
            </w:sdt>
            <w:r w:rsidR="00B14028" w:rsidRPr="00B14028">
              <w:t>exitosas y no exitosas como parte del acervo de conocimiento de PNN y de la contribución a la memoria institucional.</w:t>
            </w:r>
          </w:p>
          <w:p w14:paraId="404271BC" w14:textId="77777777" w:rsidR="00B14028" w:rsidRPr="00B14028" w:rsidRDefault="001275D8" w:rsidP="006631A5">
            <w:sdt>
              <w:sdtPr>
                <w:tag w:val="goog_rdk_117"/>
                <w:id w:val="-648671380"/>
              </w:sdtPr>
              <w:sdtEndPr/>
              <w:sdtContent/>
            </w:sdt>
            <w:r w:rsidR="00B14028" w:rsidRPr="00B14028">
              <w:t>3. Compartir experiencias (exitosas, no exitosas y fracasos) en un banco de experiencias consolidado.</w:t>
            </w:r>
          </w:p>
        </w:tc>
        <w:tc>
          <w:tcPr>
            <w:tcW w:w="816" w:type="pct"/>
            <w:vAlign w:val="center"/>
          </w:tcPr>
          <w:p w14:paraId="50121529" w14:textId="77777777" w:rsidR="00B14028" w:rsidRPr="00B14028" w:rsidRDefault="00B14028" w:rsidP="00B14028">
            <w:pPr>
              <w:jc w:val="center"/>
            </w:pPr>
            <w:r w:rsidRPr="00B14028">
              <w:t>DG</w:t>
            </w:r>
          </w:p>
          <w:p w14:paraId="486068C2" w14:textId="0899CF6E" w:rsidR="00B14028" w:rsidRPr="00B14028" w:rsidRDefault="00B14028" w:rsidP="001C113E">
            <w:pPr>
              <w:jc w:val="center"/>
            </w:pPr>
            <w:r w:rsidRPr="00B14028">
              <w:t>OAP</w:t>
            </w:r>
          </w:p>
        </w:tc>
        <w:tc>
          <w:tcPr>
            <w:tcW w:w="836" w:type="pct"/>
            <w:vAlign w:val="center"/>
          </w:tcPr>
          <w:p w14:paraId="359FBA3C" w14:textId="77777777" w:rsidR="00B14028" w:rsidRPr="00B14028" w:rsidRDefault="00B14028" w:rsidP="00B14028">
            <w:pPr>
              <w:jc w:val="center"/>
            </w:pPr>
            <w:r w:rsidRPr="00B14028">
              <w:t>Anual</w:t>
            </w:r>
          </w:p>
          <w:p w14:paraId="4BB86EE1" w14:textId="77777777" w:rsidR="00B14028" w:rsidRPr="00B14028" w:rsidRDefault="00B14028" w:rsidP="00B14028">
            <w:pPr>
              <w:jc w:val="center"/>
            </w:pPr>
            <w:r w:rsidRPr="00B14028">
              <w:t>Inicio III Trimestre 2025</w:t>
            </w:r>
          </w:p>
        </w:tc>
      </w:tr>
      <w:tr w:rsidR="00B14028" w:rsidRPr="00B14028" w14:paraId="64202E4F" w14:textId="77777777" w:rsidTr="00181911">
        <w:trPr>
          <w:jc w:val="center"/>
        </w:trPr>
        <w:tc>
          <w:tcPr>
            <w:tcW w:w="903" w:type="pct"/>
            <w:vMerge/>
            <w:vAlign w:val="center"/>
          </w:tcPr>
          <w:p w14:paraId="167AC934"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7F85920C" w14:textId="3056B65A" w:rsidR="00B14028" w:rsidRPr="00B14028" w:rsidRDefault="00B14028" w:rsidP="00217533">
            <w:r w:rsidRPr="00B14028">
              <w:t xml:space="preserve">Retos de </w:t>
            </w:r>
            <w:r w:rsidR="001C113E">
              <w:t>c</w:t>
            </w:r>
            <w:r w:rsidRPr="00B14028">
              <w:t xml:space="preserve">onocimiento e </w:t>
            </w:r>
            <w:r w:rsidR="001C113E">
              <w:t>i</w:t>
            </w:r>
            <w:r w:rsidRPr="00B14028">
              <w:t>nnovación</w:t>
            </w:r>
          </w:p>
        </w:tc>
        <w:tc>
          <w:tcPr>
            <w:tcW w:w="1665" w:type="pct"/>
            <w:vAlign w:val="center"/>
          </w:tcPr>
          <w:p w14:paraId="4240E579" w14:textId="77777777" w:rsidR="00B14028" w:rsidRPr="00B14028" w:rsidRDefault="00B14028" w:rsidP="006631A5">
            <w:r w:rsidRPr="00B14028">
              <w:t>1. Implementar una estrategia de cultura organizacional orientada a la innovación en la entidad y analizar sus resultados.</w:t>
            </w:r>
          </w:p>
          <w:p w14:paraId="4EB02A66" w14:textId="77777777" w:rsidR="00B14028" w:rsidRPr="00B14028" w:rsidRDefault="00B14028" w:rsidP="006631A5">
            <w:r w:rsidRPr="00B14028">
              <w:t>2. Identificar, analizar, evaluar y poner en marcha métodos para aplicar procesos de innovación en la entidad.</w:t>
            </w:r>
          </w:p>
          <w:p w14:paraId="575763EB" w14:textId="77777777" w:rsidR="00B14028" w:rsidRPr="00B14028" w:rsidRDefault="00B14028" w:rsidP="006631A5">
            <w:r w:rsidRPr="00B14028">
              <w:t>3. Formular, ejecutar, monitorear y difundir proyectos de innovación para solucionar las necesidades de la entidad.</w:t>
            </w:r>
          </w:p>
          <w:p w14:paraId="15377519" w14:textId="099E6268" w:rsidR="00B14028" w:rsidRPr="00B14028" w:rsidRDefault="00B14028" w:rsidP="006631A5">
            <w:r w:rsidRPr="00B14028">
              <w:t xml:space="preserve">4. Gestionar y generar actividades de innovación, además, divulgar los </w:t>
            </w:r>
            <w:r w:rsidRPr="00B14028">
              <w:lastRenderedPageBreak/>
              <w:t>resultados de los proyectos de innovación de la entidad.</w:t>
            </w:r>
          </w:p>
        </w:tc>
        <w:tc>
          <w:tcPr>
            <w:tcW w:w="816" w:type="pct"/>
            <w:vAlign w:val="center"/>
          </w:tcPr>
          <w:p w14:paraId="0B940971" w14:textId="77777777" w:rsidR="00B14028" w:rsidRPr="00B14028" w:rsidRDefault="00B14028" w:rsidP="00B14028">
            <w:pPr>
              <w:jc w:val="center"/>
            </w:pPr>
            <w:r w:rsidRPr="00B14028">
              <w:lastRenderedPageBreak/>
              <w:t>DG</w:t>
            </w:r>
          </w:p>
          <w:p w14:paraId="493AE0DC" w14:textId="77777777" w:rsidR="00B14028" w:rsidRPr="00B14028" w:rsidRDefault="00B14028" w:rsidP="00B14028">
            <w:pPr>
              <w:jc w:val="center"/>
            </w:pPr>
            <w:r w:rsidRPr="00B14028">
              <w:t>OAP</w:t>
            </w:r>
          </w:p>
          <w:p w14:paraId="72D12339" w14:textId="77777777" w:rsidR="00B14028" w:rsidRPr="00B14028" w:rsidRDefault="00B14028" w:rsidP="00B14028">
            <w:pPr>
              <w:jc w:val="center"/>
            </w:pPr>
            <w:r w:rsidRPr="00B14028">
              <w:t>GTIC</w:t>
            </w:r>
          </w:p>
          <w:p w14:paraId="5C413099" w14:textId="2528FA40" w:rsidR="00B14028" w:rsidRPr="00B14028" w:rsidRDefault="00B14028" w:rsidP="00B14028">
            <w:pPr>
              <w:jc w:val="center"/>
            </w:pPr>
            <w:r w:rsidRPr="00B14028">
              <w:t>SGM</w:t>
            </w:r>
          </w:p>
        </w:tc>
        <w:tc>
          <w:tcPr>
            <w:tcW w:w="836" w:type="pct"/>
            <w:vAlign w:val="center"/>
          </w:tcPr>
          <w:p w14:paraId="4BF25731" w14:textId="77777777" w:rsidR="00B14028" w:rsidRPr="00B14028" w:rsidRDefault="00B14028" w:rsidP="00B14028">
            <w:pPr>
              <w:jc w:val="center"/>
            </w:pPr>
            <w:r w:rsidRPr="00B14028">
              <w:t>Anual</w:t>
            </w:r>
          </w:p>
          <w:p w14:paraId="2B07C513" w14:textId="77777777" w:rsidR="00B14028" w:rsidRPr="00B14028" w:rsidRDefault="00B14028" w:rsidP="00B14028">
            <w:pPr>
              <w:jc w:val="center"/>
            </w:pPr>
            <w:r w:rsidRPr="00B14028">
              <w:t>Inicio III Trimestre 2025</w:t>
            </w:r>
          </w:p>
        </w:tc>
      </w:tr>
      <w:tr w:rsidR="00B14028" w:rsidRPr="00B14028" w14:paraId="55CCC8D5" w14:textId="77777777" w:rsidTr="00181911">
        <w:trPr>
          <w:jc w:val="center"/>
        </w:trPr>
        <w:tc>
          <w:tcPr>
            <w:tcW w:w="903" w:type="pct"/>
            <w:vMerge/>
            <w:vAlign w:val="center"/>
          </w:tcPr>
          <w:p w14:paraId="419D86AF"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5344B653" w14:textId="5F2CB8C4" w:rsidR="00B14028" w:rsidRPr="00B14028" w:rsidRDefault="00B14028" w:rsidP="00217533">
            <w:r w:rsidRPr="00B14028">
              <w:t xml:space="preserve">Espacios </w:t>
            </w:r>
            <w:r w:rsidR="00181911">
              <w:t>i</w:t>
            </w:r>
            <w:r w:rsidRPr="00B14028">
              <w:t>nspiracionales</w:t>
            </w:r>
          </w:p>
        </w:tc>
        <w:tc>
          <w:tcPr>
            <w:tcW w:w="1665" w:type="pct"/>
            <w:vAlign w:val="center"/>
          </w:tcPr>
          <w:p w14:paraId="0E136453" w14:textId="388B143F" w:rsidR="00B14028" w:rsidRPr="00B14028" w:rsidRDefault="00B14028" w:rsidP="006631A5">
            <w:r w:rsidRPr="00B14028">
              <w:t>1.</w:t>
            </w:r>
            <w:r w:rsidR="001C113E">
              <w:t>I</w:t>
            </w:r>
            <w:r w:rsidRPr="00B14028">
              <w:t>mplementar métodos de creación e ideación para generar soluciones efectivas a problemas cotidianos de la entidad.</w:t>
            </w:r>
          </w:p>
          <w:p w14:paraId="18FC7349" w14:textId="77777777" w:rsidR="00B14028" w:rsidRPr="00B14028" w:rsidRDefault="00B14028" w:rsidP="006631A5">
            <w:r w:rsidRPr="00B14028">
              <w:t>2. Evaluar los resultados de los procesos de ideación e innovación adelantados en la entidad y analizar los resultados.</w:t>
            </w:r>
          </w:p>
        </w:tc>
        <w:tc>
          <w:tcPr>
            <w:tcW w:w="816" w:type="pct"/>
            <w:vAlign w:val="center"/>
          </w:tcPr>
          <w:p w14:paraId="27DF74AA" w14:textId="77777777" w:rsidR="00B14028" w:rsidRPr="00B14028" w:rsidRDefault="00B14028" w:rsidP="00B14028">
            <w:pPr>
              <w:jc w:val="center"/>
            </w:pPr>
            <w:r w:rsidRPr="00B14028">
              <w:t>DG</w:t>
            </w:r>
          </w:p>
          <w:p w14:paraId="428B59A0" w14:textId="1996E8C6" w:rsidR="00B14028" w:rsidRPr="00B14028" w:rsidRDefault="00566FAC" w:rsidP="00B14028">
            <w:pPr>
              <w:jc w:val="center"/>
            </w:pPr>
            <w:r>
              <w:t>G</w:t>
            </w:r>
            <w:r w:rsidR="00B14028" w:rsidRPr="00B14028">
              <w:t>CEA</w:t>
            </w:r>
          </w:p>
          <w:p w14:paraId="76C2F4BC" w14:textId="4A948C41" w:rsidR="00B14028" w:rsidRPr="00B14028" w:rsidRDefault="00B14028" w:rsidP="001C113E">
            <w:pPr>
              <w:jc w:val="center"/>
            </w:pPr>
            <w:r w:rsidRPr="00B14028">
              <w:t>OAP</w:t>
            </w:r>
          </w:p>
        </w:tc>
        <w:tc>
          <w:tcPr>
            <w:tcW w:w="836" w:type="pct"/>
            <w:vAlign w:val="center"/>
          </w:tcPr>
          <w:p w14:paraId="3033C88F" w14:textId="77777777" w:rsidR="00B14028" w:rsidRPr="00B14028" w:rsidRDefault="00B14028" w:rsidP="00B14028">
            <w:pPr>
              <w:jc w:val="center"/>
            </w:pPr>
            <w:r w:rsidRPr="00B14028">
              <w:t>Anual</w:t>
            </w:r>
          </w:p>
          <w:p w14:paraId="4DA1DDF4" w14:textId="77777777" w:rsidR="00B14028" w:rsidRPr="00B14028" w:rsidRDefault="00B14028" w:rsidP="00B14028">
            <w:pPr>
              <w:jc w:val="center"/>
            </w:pPr>
            <w:r w:rsidRPr="00B14028">
              <w:t>Inicio III Trimestre 2025</w:t>
            </w:r>
          </w:p>
        </w:tc>
      </w:tr>
      <w:tr w:rsidR="00B14028" w:rsidRPr="00B14028" w14:paraId="1B6B7703" w14:textId="77777777" w:rsidTr="00181911">
        <w:trPr>
          <w:trHeight w:val="239"/>
          <w:jc w:val="center"/>
        </w:trPr>
        <w:tc>
          <w:tcPr>
            <w:tcW w:w="903" w:type="pct"/>
            <w:vMerge/>
            <w:vAlign w:val="center"/>
          </w:tcPr>
          <w:p w14:paraId="2C418280"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68382A49" w14:textId="798A4885" w:rsidR="00B14028" w:rsidRPr="00B14028" w:rsidRDefault="00B14028" w:rsidP="00217533">
            <w:r w:rsidRPr="00B14028">
              <w:t xml:space="preserve">Experiencias </w:t>
            </w:r>
            <w:r w:rsidR="001C113E">
              <w:t>i</w:t>
            </w:r>
            <w:r w:rsidRPr="00B14028">
              <w:t>nmersivas</w:t>
            </w:r>
          </w:p>
        </w:tc>
        <w:tc>
          <w:tcPr>
            <w:tcW w:w="1665" w:type="pct"/>
            <w:vAlign w:val="center"/>
          </w:tcPr>
          <w:p w14:paraId="4DBB1ECA" w14:textId="1787BD35" w:rsidR="00B14028" w:rsidRPr="00B14028" w:rsidRDefault="001275D8" w:rsidP="006631A5">
            <w:sdt>
              <w:sdtPr>
                <w:tag w:val="goog_rdk_120"/>
                <w:id w:val="2147162214"/>
              </w:sdtPr>
              <w:sdtEndPr/>
              <w:sdtContent/>
            </w:sdt>
            <w:r w:rsidR="00B14028" w:rsidRPr="00B14028">
              <w:t xml:space="preserve">1. Desarrollar proyectos interactivos para los </w:t>
            </w:r>
            <w:r w:rsidR="001C113E">
              <w:t>PNN</w:t>
            </w:r>
            <w:r w:rsidR="00B14028" w:rsidRPr="00B14028">
              <w:t xml:space="preserve"> priorizados para tal fin.</w:t>
            </w:r>
          </w:p>
        </w:tc>
        <w:tc>
          <w:tcPr>
            <w:tcW w:w="816" w:type="pct"/>
            <w:vAlign w:val="center"/>
          </w:tcPr>
          <w:p w14:paraId="1E991748" w14:textId="77777777" w:rsidR="00B14028" w:rsidRPr="00B14028" w:rsidRDefault="001275D8" w:rsidP="00B14028">
            <w:pPr>
              <w:jc w:val="center"/>
            </w:pPr>
            <w:sdt>
              <w:sdtPr>
                <w:tag w:val="goog_rdk_121"/>
                <w:id w:val="-1278713194"/>
              </w:sdtPr>
              <w:sdtEndPr/>
              <w:sdtContent/>
            </w:sdt>
            <w:r w:rsidR="00B14028" w:rsidRPr="00B14028">
              <w:t>DG</w:t>
            </w:r>
          </w:p>
          <w:p w14:paraId="721EEE35" w14:textId="77777777" w:rsidR="00B14028" w:rsidRPr="00B14028" w:rsidRDefault="00B14028" w:rsidP="00B14028">
            <w:pPr>
              <w:jc w:val="center"/>
            </w:pPr>
            <w:r w:rsidRPr="00B14028">
              <w:t>GPM</w:t>
            </w:r>
          </w:p>
          <w:p w14:paraId="27A56B48" w14:textId="77777777" w:rsidR="00B14028" w:rsidRPr="00B14028" w:rsidRDefault="00B14028" w:rsidP="00B14028">
            <w:pPr>
              <w:jc w:val="center"/>
            </w:pPr>
            <w:r w:rsidRPr="00B14028">
              <w:t>GTIC</w:t>
            </w:r>
          </w:p>
        </w:tc>
        <w:tc>
          <w:tcPr>
            <w:tcW w:w="836" w:type="pct"/>
            <w:vAlign w:val="center"/>
          </w:tcPr>
          <w:p w14:paraId="10115EBC" w14:textId="77777777" w:rsidR="00B14028" w:rsidRPr="00B14028" w:rsidRDefault="00B14028" w:rsidP="00B14028">
            <w:pPr>
              <w:jc w:val="center"/>
            </w:pPr>
            <w:r w:rsidRPr="00B14028">
              <w:t>Anual</w:t>
            </w:r>
          </w:p>
          <w:p w14:paraId="056C00E8" w14:textId="77777777" w:rsidR="00B14028" w:rsidRPr="00B14028" w:rsidRDefault="00B14028" w:rsidP="00B14028">
            <w:pPr>
              <w:jc w:val="center"/>
            </w:pPr>
            <w:r w:rsidRPr="00B14028">
              <w:t>Inicio I Trimestre 2026</w:t>
            </w:r>
          </w:p>
        </w:tc>
      </w:tr>
      <w:tr w:rsidR="00B14028" w:rsidRPr="00B14028" w14:paraId="1DF6B0CB" w14:textId="77777777" w:rsidTr="00181911">
        <w:trPr>
          <w:jc w:val="center"/>
        </w:trPr>
        <w:tc>
          <w:tcPr>
            <w:tcW w:w="903" w:type="pct"/>
            <w:vMerge w:val="restart"/>
            <w:vAlign w:val="center"/>
          </w:tcPr>
          <w:p w14:paraId="04C16072" w14:textId="3536AF71" w:rsidR="00B14028" w:rsidRPr="00B14028" w:rsidRDefault="00B14028" w:rsidP="00217533">
            <w:pPr>
              <w:jc w:val="center"/>
              <w:rPr>
                <w:b/>
              </w:rPr>
            </w:pPr>
            <w:r w:rsidRPr="00B14028">
              <w:rPr>
                <w:b/>
              </w:rPr>
              <w:t xml:space="preserve">Stock de </w:t>
            </w:r>
            <w:r w:rsidR="001C113E">
              <w:rPr>
                <w:b/>
              </w:rPr>
              <w:t>c</w:t>
            </w:r>
            <w:r w:rsidRPr="00B14028">
              <w:rPr>
                <w:b/>
              </w:rPr>
              <w:t>onocimiento</w:t>
            </w:r>
          </w:p>
        </w:tc>
        <w:tc>
          <w:tcPr>
            <w:tcW w:w="780" w:type="pct"/>
            <w:vAlign w:val="center"/>
          </w:tcPr>
          <w:p w14:paraId="491C50B5" w14:textId="77777777" w:rsidR="00D10842" w:rsidRDefault="00B14028" w:rsidP="00217533">
            <w:pPr>
              <w:jc w:val="both"/>
            </w:pPr>
            <w:r w:rsidRPr="00B14028">
              <w:t xml:space="preserve">Gestión del </w:t>
            </w:r>
          </w:p>
          <w:p w14:paraId="099DAB4B" w14:textId="5E511D13" w:rsidR="00B14028" w:rsidRPr="00B14028" w:rsidRDefault="00D10842" w:rsidP="00217533">
            <w:pPr>
              <w:jc w:val="both"/>
            </w:pPr>
            <w:r>
              <w:t>c</w:t>
            </w:r>
            <w:r w:rsidR="00B14028" w:rsidRPr="00B14028">
              <w:t>umplimiento</w:t>
            </w:r>
          </w:p>
        </w:tc>
        <w:tc>
          <w:tcPr>
            <w:tcW w:w="1665" w:type="pct"/>
            <w:vAlign w:val="center"/>
          </w:tcPr>
          <w:p w14:paraId="00C1005E" w14:textId="77777777" w:rsidR="00B14028" w:rsidRPr="00B14028" w:rsidRDefault="00B14028" w:rsidP="006631A5">
            <w:r w:rsidRPr="00B14028">
              <w:t>1. Definir estrategias efectivas de seguimiento y monitoreo a la GESCO+I.</w:t>
            </w:r>
          </w:p>
          <w:p w14:paraId="0737B865" w14:textId="77777777" w:rsidR="00B14028" w:rsidRPr="00B14028" w:rsidRDefault="00B14028" w:rsidP="006631A5">
            <w:r w:rsidRPr="00B14028">
              <w:t xml:space="preserve">2. </w:t>
            </w:r>
            <w:sdt>
              <w:sdtPr>
                <w:tag w:val="goog_rdk_123"/>
                <w:id w:val="324326558"/>
              </w:sdtPr>
              <w:sdtEndPr/>
              <w:sdtContent/>
            </w:sdt>
            <w:r w:rsidRPr="00B14028">
              <w:t>Desarrollar análisis descriptivos y prospectivos de los resultados de su gestión para determinar el grado avance de la política de GESCO+I y tomar acciones de mejora.</w:t>
            </w:r>
          </w:p>
        </w:tc>
        <w:tc>
          <w:tcPr>
            <w:tcW w:w="816" w:type="pct"/>
            <w:vAlign w:val="center"/>
          </w:tcPr>
          <w:p w14:paraId="7FA9AE8A" w14:textId="77777777" w:rsidR="00B14028" w:rsidRPr="00B14028" w:rsidRDefault="00B14028" w:rsidP="00B14028">
            <w:pPr>
              <w:jc w:val="center"/>
            </w:pPr>
            <w:r w:rsidRPr="00B14028">
              <w:t>DG</w:t>
            </w:r>
          </w:p>
          <w:p w14:paraId="49D25959" w14:textId="11ACF280" w:rsidR="00B14028" w:rsidRPr="00B14028" w:rsidRDefault="00B14028" w:rsidP="003E2EAA">
            <w:pPr>
              <w:jc w:val="center"/>
            </w:pPr>
            <w:r w:rsidRPr="00B14028">
              <w:t>OAP</w:t>
            </w:r>
          </w:p>
        </w:tc>
        <w:tc>
          <w:tcPr>
            <w:tcW w:w="836" w:type="pct"/>
            <w:vAlign w:val="center"/>
          </w:tcPr>
          <w:p w14:paraId="25BA997B" w14:textId="77777777" w:rsidR="00B14028" w:rsidRPr="00B14028" w:rsidRDefault="00B14028" w:rsidP="00B14028">
            <w:pPr>
              <w:jc w:val="center"/>
            </w:pPr>
            <w:r w:rsidRPr="00B14028">
              <w:t>Anual</w:t>
            </w:r>
          </w:p>
          <w:p w14:paraId="029EB79D" w14:textId="77777777" w:rsidR="00B14028" w:rsidRPr="00B14028" w:rsidRDefault="00B14028" w:rsidP="00B14028">
            <w:pPr>
              <w:jc w:val="center"/>
            </w:pPr>
            <w:r w:rsidRPr="00B14028">
              <w:t>Inicio I Trimestre 2026</w:t>
            </w:r>
          </w:p>
        </w:tc>
      </w:tr>
      <w:tr w:rsidR="00B14028" w:rsidRPr="00B14028" w14:paraId="45692240" w14:textId="77777777" w:rsidTr="00181911">
        <w:trPr>
          <w:jc w:val="center"/>
        </w:trPr>
        <w:tc>
          <w:tcPr>
            <w:tcW w:w="903" w:type="pct"/>
            <w:vMerge/>
            <w:vAlign w:val="center"/>
          </w:tcPr>
          <w:p w14:paraId="1BE91C6A"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58F3CF9F" w14:textId="49D01F90" w:rsidR="00B14028" w:rsidRPr="00B14028" w:rsidRDefault="00B14028" w:rsidP="00217533">
            <w:r w:rsidRPr="00B14028">
              <w:t xml:space="preserve">Estrategia de </w:t>
            </w:r>
            <w:r w:rsidR="007C5554">
              <w:t>a</w:t>
            </w:r>
            <w:r w:rsidRPr="00B14028">
              <w:t xml:space="preserve">nalítica </w:t>
            </w:r>
            <w:r w:rsidR="007C5554">
              <w:t>i</w:t>
            </w:r>
            <w:r w:rsidRPr="00B14028">
              <w:t>nstitucional</w:t>
            </w:r>
          </w:p>
        </w:tc>
        <w:tc>
          <w:tcPr>
            <w:tcW w:w="1665" w:type="pct"/>
            <w:vAlign w:val="center"/>
          </w:tcPr>
          <w:p w14:paraId="1C70DAAF" w14:textId="4FB830E4" w:rsidR="00B14028" w:rsidRPr="00B14028" w:rsidRDefault="00B14028" w:rsidP="006631A5">
            <w:r w:rsidRPr="00B14028">
              <w:t xml:space="preserve">1. Realizar seguimiento y la evaluación de la gestión que realiza la entidad, mediante la visualización y análisis de </w:t>
            </w:r>
            <w:r w:rsidR="007C5554" w:rsidRPr="00B14028">
              <w:t>datos, principalmente</w:t>
            </w:r>
            <w:r w:rsidRPr="00B14028">
              <w:t xml:space="preserve"> en el </w:t>
            </w:r>
            <w:sdt>
              <w:sdtPr>
                <w:tag w:val="goog_rdk_124"/>
                <w:id w:val="-1128158790"/>
              </w:sdtPr>
              <w:sdtEndPr/>
              <w:sdtContent/>
            </w:sdt>
            <w:r w:rsidRPr="00B14028">
              <w:t>marco de la Arquitectura Empresarial (gobernanza, estructura e interoperabilidad).</w:t>
            </w:r>
          </w:p>
          <w:p w14:paraId="30822FD6" w14:textId="68387677" w:rsidR="00B14028" w:rsidRPr="00B14028" w:rsidRDefault="00B14028" w:rsidP="006631A5">
            <w:r w:rsidRPr="00B14028">
              <w:t xml:space="preserve">2. Consolidar la información alfanumérica y espacial del sistema de información misional de la Entidad y orientar a las partes interesadas en su uso y </w:t>
            </w:r>
            <w:r w:rsidRPr="00B14028">
              <w:lastRenderedPageBreak/>
              <w:t>aprovechamiento para asegurar la toma informada de decisiones.</w:t>
            </w:r>
          </w:p>
        </w:tc>
        <w:tc>
          <w:tcPr>
            <w:tcW w:w="816" w:type="pct"/>
            <w:vAlign w:val="center"/>
          </w:tcPr>
          <w:p w14:paraId="0D71EA6E" w14:textId="77777777" w:rsidR="00B14028" w:rsidRPr="00B14028" w:rsidRDefault="00B14028" w:rsidP="00B14028">
            <w:pPr>
              <w:jc w:val="center"/>
            </w:pPr>
            <w:r w:rsidRPr="00B14028">
              <w:lastRenderedPageBreak/>
              <w:t>DG</w:t>
            </w:r>
          </w:p>
          <w:p w14:paraId="663B2E96" w14:textId="77777777" w:rsidR="00B14028" w:rsidRPr="00B14028" w:rsidRDefault="00B14028" w:rsidP="00B14028">
            <w:pPr>
              <w:jc w:val="center"/>
            </w:pPr>
            <w:r w:rsidRPr="00B14028">
              <w:t>OAP</w:t>
            </w:r>
          </w:p>
          <w:p w14:paraId="07772C47" w14:textId="77777777" w:rsidR="00B14028" w:rsidRPr="00B14028" w:rsidRDefault="00B14028" w:rsidP="00B14028">
            <w:pPr>
              <w:jc w:val="center"/>
            </w:pPr>
            <w:r w:rsidRPr="00B14028">
              <w:t>GTIC</w:t>
            </w:r>
          </w:p>
          <w:p w14:paraId="01EA55F8" w14:textId="77777777" w:rsidR="00B14028" w:rsidRPr="00B14028" w:rsidRDefault="001275D8" w:rsidP="00B14028">
            <w:pPr>
              <w:jc w:val="center"/>
            </w:pPr>
            <w:sdt>
              <w:sdtPr>
                <w:tag w:val="goog_rdk_125"/>
                <w:id w:val="-167333104"/>
              </w:sdtPr>
              <w:sdtEndPr/>
              <w:sdtContent/>
            </w:sdt>
            <w:r w:rsidR="00B14028" w:rsidRPr="00B14028">
              <w:t>SGM</w:t>
            </w:r>
          </w:p>
        </w:tc>
        <w:tc>
          <w:tcPr>
            <w:tcW w:w="836" w:type="pct"/>
            <w:vAlign w:val="center"/>
          </w:tcPr>
          <w:p w14:paraId="15F0CB16" w14:textId="77777777" w:rsidR="00B14028" w:rsidRPr="00B14028" w:rsidRDefault="00B14028" w:rsidP="00B14028">
            <w:pPr>
              <w:jc w:val="center"/>
            </w:pPr>
            <w:r w:rsidRPr="00B14028">
              <w:t>Anual</w:t>
            </w:r>
          </w:p>
          <w:p w14:paraId="51ABC31D" w14:textId="77777777" w:rsidR="00B14028" w:rsidRPr="00B14028" w:rsidRDefault="00B14028" w:rsidP="00B14028">
            <w:pPr>
              <w:jc w:val="center"/>
            </w:pPr>
            <w:r w:rsidRPr="00B14028">
              <w:t>Inicio I Trimestre 2026</w:t>
            </w:r>
          </w:p>
        </w:tc>
      </w:tr>
      <w:tr w:rsidR="00B14028" w:rsidRPr="00B14028" w14:paraId="5FC9B3DD" w14:textId="77777777" w:rsidTr="00181911">
        <w:trPr>
          <w:jc w:val="center"/>
        </w:trPr>
        <w:tc>
          <w:tcPr>
            <w:tcW w:w="903" w:type="pct"/>
            <w:vMerge/>
            <w:vAlign w:val="center"/>
          </w:tcPr>
          <w:p w14:paraId="6D53CE9C" w14:textId="77777777" w:rsidR="00B14028" w:rsidRPr="00B14028" w:rsidRDefault="00B14028" w:rsidP="00217533">
            <w:pPr>
              <w:widowControl w:val="0"/>
              <w:pBdr>
                <w:top w:val="nil"/>
                <w:left w:val="nil"/>
                <w:bottom w:val="nil"/>
                <w:right w:val="nil"/>
                <w:between w:val="nil"/>
              </w:pBdr>
              <w:spacing w:line="276" w:lineRule="auto"/>
            </w:pPr>
          </w:p>
        </w:tc>
        <w:tc>
          <w:tcPr>
            <w:tcW w:w="780" w:type="pct"/>
            <w:vAlign w:val="center"/>
          </w:tcPr>
          <w:p w14:paraId="432A1CF3" w14:textId="11795384" w:rsidR="00B14028" w:rsidRPr="00B14028" w:rsidRDefault="00B14028" w:rsidP="00217533">
            <w:r w:rsidRPr="00B14028">
              <w:t xml:space="preserve">Memorias </w:t>
            </w:r>
            <w:r w:rsidR="007C5554">
              <w:t>i</w:t>
            </w:r>
            <w:r w:rsidRPr="00B14028">
              <w:t>nstitucionales</w:t>
            </w:r>
          </w:p>
        </w:tc>
        <w:tc>
          <w:tcPr>
            <w:tcW w:w="1665" w:type="pct"/>
            <w:vAlign w:val="center"/>
          </w:tcPr>
          <w:p w14:paraId="41A56DDE" w14:textId="77777777" w:rsidR="00B14028" w:rsidRPr="00B14028" w:rsidRDefault="001275D8" w:rsidP="006631A5">
            <w:pPr>
              <w:pBdr>
                <w:top w:val="nil"/>
                <w:left w:val="nil"/>
                <w:bottom w:val="nil"/>
                <w:right w:val="nil"/>
                <w:between w:val="nil"/>
              </w:pBdr>
              <w:rPr>
                <w:color w:val="000000"/>
              </w:rPr>
            </w:pPr>
            <w:sdt>
              <w:sdtPr>
                <w:tag w:val="goog_rdk_126"/>
                <w:id w:val="-1148965584"/>
              </w:sdtPr>
              <w:sdtEndPr/>
              <w:sdtContent/>
            </w:sdt>
            <w:r w:rsidR="00B14028" w:rsidRPr="00B14028">
              <w:rPr>
                <w:color w:val="000000"/>
              </w:rPr>
              <w:t xml:space="preserve">1. Identificar y documentar lecciones aprendidas de estrategias implementadas por PNN a lo largo de su historia para proteger la </w:t>
            </w:r>
            <w:sdt>
              <w:sdtPr>
                <w:tag w:val="goog_rdk_127"/>
                <w:id w:val="-343093444"/>
              </w:sdtPr>
              <w:sdtEndPr/>
              <w:sdtContent/>
            </w:sdt>
            <w:r w:rsidR="00B14028" w:rsidRPr="00B14028">
              <w:rPr>
                <w:color w:val="000000"/>
              </w:rPr>
              <w:t>naturaleza en medio de conflictos. </w:t>
            </w:r>
          </w:p>
          <w:p w14:paraId="0274C474" w14:textId="77777777" w:rsidR="00B14028" w:rsidRPr="00B14028" w:rsidRDefault="00B14028" w:rsidP="006631A5">
            <w:pPr>
              <w:pBdr>
                <w:top w:val="nil"/>
                <w:left w:val="nil"/>
                <w:bottom w:val="nil"/>
                <w:right w:val="nil"/>
                <w:between w:val="nil"/>
              </w:pBdr>
              <w:rPr>
                <w:color w:val="000000"/>
              </w:rPr>
            </w:pPr>
            <w:r w:rsidRPr="00B14028">
              <w:rPr>
                <w:color w:val="000000"/>
              </w:rPr>
              <w:t>2. Promover un ejercicio de construcción de verdad en torno a lo ocurrido en las áreas protegidas con la naturaleza y sus cuidadores que se constituya en un hecho de paz con la naturaleza.</w:t>
            </w:r>
          </w:p>
          <w:p w14:paraId="54A151B5" w14:textId="7F508C28" w:rsidR="00B14028" w:rsidRPr="00B14028" w:rsidRDefault="00B14028" w:rsidP="006631A5">
            <w:pPr>
              <w:pBdr>
                <w:top w:val="nil"/>
                <w:left w:val="nil"/>
                <w:bottom w:val="nil"/>
                <w:right w:val="nil"/>
                <w:between w:val="nil"/>
              </w:pBdr>
            </w:pPr>
            <w:r w:rsidRPr="00B14028">
              <w:rPr>
                <w:color w:val="000000"/>
              </w:rPr>
              <w:t xml:space="preserve">3. Fomentar una cultura organizacional que incorpore en la toma de decisiones ejercicios de reflexión basados en la memoria institucional de la entidad mediante la consolidación de los </w:t>
            </w:r>
            <w:r w:rsidRPr="00B14028">
              <w:t>repositorio</w:t>
            </w:r>
            <w:r w:rsidR="007C5554">
              <w:t>s</w:t>
            </w:r>
            <w:r w:rsidRPr="00B14028">
              <w:t xml:space="preserve"> y recursos para aprendizaje</w:t>
            </w:r>
            <w:r w:rsidR="007C5554">
              <w:t>.</w:t>
            </w:r>
          </w:p>
          <w:p w14:paraId="4BC8761B" w14:textId="77777777" w:rsidR="00B14028" w:rsidRPr="00B14028" w:rsidRDefault="00B14028" w:rsidP="006631A5">
            <w:pPr>
              <w:pBdr>
                <w:top w:val="nil"/>
                <w:left w:val="nil"/>
                <w:bottom w:val="nil"/>
                <w:right w:val="nil"/>
                <w:between w:val="nil"/>
              </w:pBdr>
              <w:rPr>
                <w:color w:val="FF0000"/>
              </w:rPr>
            </w:pPr>
            <w:r w:rsidRPr="00B14028">
              <w:t>4. Promover el mantenimiento de la documentación aplicada a la información espacial con base en los estándares definidos en la política del marco de referencia geoespacial.</w:t>
            </w:r>
          </w:p>
        </w:tc>
        <w:tc>
          <w:tcPr>
            <w:tcW w:w="816" w:type="pct"/>
            <w:vAlign w:val="center"/>
          </w:tcPr>
          <w:p w14:paraId="6467C31F" w14:textId="77777777" w:rsidR="00B14028" w:rsidRPr="00B14028" w:rsidRDefault="00B14028" w:rsidP="00B14028">
            <w:pPr>
              <w:jc w:val="center"/>
              <w:rPr>
                <w:lang w:val="en-US"/>
              </w:rPr>
            </w:pPr>
            <w:r w:rsidRPr="00B14028">
              <w:rPr>
                <w:lang w:val="en-US"/>
              </w:rPr>
              <w:t>DG</w:t>
            </w:r>
          </w:p>
          <w:p w14:paraId="7BB569E1" w14:textId="77777777" w:rsidR="00B14028" w:rsidRPr="00B14028" w:rsidRDefault="00B14028" w:rsidP="00B14028">
            <w:pPr>
              <w:jc w:val="center"/>
              <w:rPr>
                <w:lang w:val="en-US"/>
              </w:rPr>
            </w:pPr>
            <w:r w:rsidRPr="00B14028">
              <w:rPr>
                <w:lang w:val="en-US"/>
              </w:rPr>
              <w:t>OAP</w:t>
            </w:r>
          </w:p>
          <w:p w14:paraId="79ABD2F9" w14:textId="77777777" w:rsidR="00B14028" w:rsidRPr="00B14028" w:rsidRDefault="00B14028" w:rsidP="00B14028">
            <w:pPr>
              <w:jc w:val="center"/>
              <w:rPr>
                <w:lang w:val="en-US"/>
              </w:rPr>
            </w:pPr>
            <w:r w:rsidRPr="00B14028">
              <w:rPr>
                <w:lang w:val="en-US"/>
              </w:rPr>
              <w:t>SGM</w:t>
            </w:r>
          </w:p>
          <w:p w14:paraId="4FC98C92" w14:textId="77777777" w:rsidR="00B14028" w:rsidRPr="00B14028" w:rsidRDefault="00B14028" w:rsidP="00B14028">
            <w:pPr>
              <w:jc w:val="center"/>
              <w:rPr>
                <w:lang w:val="en-US"/>
              </w:rPr>
            </w:pPr>
            <w:r w:rsidRPr="00B14028">
              <w:rPr>
                <w:lang w:val="en-US"/>
              </w:rPr>
              <w:t>SSNA</w:t>
            </w:r>
          </w:p>
          <w:p w14:paraId="0222AF75" w14:textId="77777777" w:rsidR="00B14028" w:rsidRPr="00B14028" w:rsidRDefault="00B14028" w:rsidP="00B14028">
            <w:pPr>
              <w:jc w:val="center"/>
              <w:rPr>
                <w:lang w:val="en-US"/>
              </w:rPr>
            </w:pPr>
            <w:r w:rsidRPr="00B14028">
              <w:rPr>
                <w:lang w:val="en-US"/>
              </w:rPr>
              <w:t>GGH</w:t>
            </w:r>
          </w:p>
          <w:p w14:paraId="07B1DCFF" w14:textId="3A0A32D4" w:rsidR="00B14028" w:rsidRPr="00B14028" w:rsidRDefault="00B14028" w:rsidP="00B14028">
            <w:pPr>
              <w:jc w:val="center"/>
              <w:rPr>
                <w:lang w:val="en-US"/>
              </w:rPr>
            </w:pPr>
            <w:r w:rsidRPr="00B14028">
              <w:rPr>
                <w:lang w:val="en-US"/>
              </w:rPr>
              <w:t>OGR</w:t>
            </w:r>
          </w:p>
          <w:p w14:paraId="4D77CCAC" w14:textId="77777777" w:rsidR="00B14028" w:rsidRPr="00B14028" w:rsidRDefault="00B14028" w:rsidP="00B14028">
            <w:pPr>
              <w:jc w:val="center"/>
              <w:rPr>
                <w:color w:val="FF0000"/>
              </w:rPr>
            </w:pPr>
            <w:r w:rsidRPr="00B14028">
              <w:t>GTIC</w:t>
            </w:r>
          </w:p>
        </w:tc>
        <w:tc>
          <w:tcPr>
            <w:tcW w:w="836" w:type="pct"/>
            <w:vAlign w:val="center"/>
          </w:tcPr>
          <w:p w14:paraId="07F3CF80" w14:textId="77777777" w:rsidR="00B14028" w:rsidRPr="00B14028" w:rsidRDefault="00B14028" w:rsidP="00B14028">
            <w:pPr>
              <w:jc w:val="center"/>
            </w:pPr>
            <w:r w:rsidRPr="00B14028">
              <w:t>Anual</w:t>
            </w:r>
          </w:p>
          <w:p w14:paraId="2F6C10B5" w14:textId="77777777" w:rsidR="00B14028" w:rsidRPr="00B14028" w:rsidRDefault="00B14028" w:rsidP="00B14028">
            <w:pPr>
              <w:jc w:val="center"/>
            </w:pPr>
            <w:r w:rsidRPr="00B14028">
              <w:t>Inicio III Trimestre 2025</w:t>
            </w:r>
          </w:p>
        </w:tc>
      </w:tr>
    </w:tbl>
    <w:p w14:paraId="58060365" w14:textId="0AE20DF2" w:rsidR="00B14028" w:rsidRDefault="00566FAC" w:rsidP="00566FAC">
      <w:pPr>
        <w:rPr>
          <w:i/>
          <w:szCs w:val="18"/>
        </w:rPr>
      </w:pPr>
      <w:r>
        <w:rPr>
          <w:i/>
          <w:szCs w:val="18"/>
        </w:rPr>
        <w:t xml:space="preserve">Siglas: </w:t>
      </w:r>
      <w:r w:rsidR="00B14028" w:rsidRPr="005E1462">
        <w:rPr>
          <w:i/>
          <w:szCs w:val="18"/>
        </w:rPr>
        <w:t xml:space="preserve">DG: Dirección General. SGM: Subdirección de Gestión y Manejo.  SSNA. Subdirección de Sostenibilidad y Negocios Ambientales. SAF: Subdirección Administrativa y Financiera. </w:t>
      </w:r>
      <w:r>
        <w:rPr>
          <w:i/>
          <w:szCs w:val="18"/>
        </w:rPr>
        <w:t>G</w:t>
      </w:r>
      <w:r w:rsidR="00B14028" w:rsidRPr="005E1462">
        <w:rPr>
          <w:i/>
          <w:szCs w:val="18"/>
        </w:rPr>
        <w:t xml:space="preserve">CEA: </w:t>
      </w:r>
      <w:r>
        <w:rPr>
          <w:i/>
          <w:szCs w:val="18"/>
        </w:rPr>
        <w:t>Grupo</w:t>
      </w:r>
      <w:r w:rsidR="00B14028" w:rsidRPr="005E1462">
        <w:rPr>
          <w:i/>
          <w:szCs w:val="18"/>
        </w:rPr>
        <w:t xml:space="preserve"> de Comunicaciones y Educación Ambiental. DT: Direcciones Territoriales. OAP: Oficina Asesora de Planeación.</w:t>
      </w:r>
      <w:sdt>
        <w:sdtPr>
          <w:rPr>
            <w:i/>
            <w:sz w:val="36"/>
          </w:rPr>
          <w:tag w:val="goog_rdk_128"/>
          <w:id w:val="1771582471"/>
        </w:sdtPr>
        <w:sdtEndPr/>
        <w:sdtContent>
          <w:r w:rsidR="00B14028" w:rsidRPr="005E1462">
            <w:rPr>
              <w:i/>
              <w:sz w:val="36"/>
            </w:rPr>
            <w:t xml:space="preserve"> </w:t>
          </w:r>
        </w:sdtContent>
      </w:sdt>
      <w:r w:rsidR="00B14028" w:rsidRPr="005E1462">
        <w:rPr>
          <w:i/>
          <w:szCs w:val="18"/>
        </w:rPr>
        <w:t>OGR: Oficina Gestión del Riesgo</w:t>
      </w:r>
      <w:r>
        <w:rPr>
          <w:i/>
          <w:szCs w:val="18"/>
        </w:rPr>
        <w:t>.</w:t>
      </w:r>
    </w:p>
    <w:p w14:paraId="1D3DB975" w14:textId="64008E5A" w:rsidR="00417324" w:rsidRDefault="00417324" w:rsidP="00566FAC">
      <w:pPr>
        <w:rPr>
          <w:i/>
          <w:sz w:val="36"/>
        </w:rPr>
      </w:pPr>
    </w:p>
    <w:p w14:paraId="0AE0458C" w14:textId="0307DE74" w:rsidR="00903CDD" w:rsidRPr="00280C3D" w:rsidRDefault="00903CDD" w:rsidP="00903CDD">
      <w:pPr>
        <w:pStyle w:val="Ttulo1"/>
        <w:rPr>
          <w:color w:val="auto"/>
        </w:rPr>
      </w:pPr>
      <w:bookmarkStart w:id="27" w:name="_Toc197433719"/>
      <w:r w:rsidRPr="00280C3D">
        <w:rPr>
          <w:color w:val="auto"/>
        </w:rPr>
        <w:lastRenderedPageBreak/>
        <w:t>COMUNICACIÓN</w:t>
      </w:r>
      <w:r w:rsidR="00485884" w:rsidRPr="00280C3D">
        <w:rPr>
          <w:color w:val="auto"/>
        </w:rPr>
        <w:t xml:space="preserve">, </w:t>
      </w:r>
      <w:r w:rsidRPr="00280C3D">
        <w:rPr>
          <w:color w:val="auto"/>
        </w:rPr>
        <w:t>SENSIBILIZACIÓN</w:t>
      </w:r>
      <w:r w:rsidR="00485884" w:rsidRPr="00280C3D">
        <w:rPr>
          <w:color w:val="auto"/>
        </w:rPr>
        <w:t xml:space="preserve"> Y REVISIÓN</w:t>
      </w:r>
      <w:bookmarkEnd w:id="27"/>
    </w:p>
    <w:p w14:paraId="50ECB9CB" w14:textId="249157B3" w:rsidR="00952858" w:rsidRPr="00280C3D" w:rsidRDefault="00364D39" w:rsidP="00952858">
      <w:r w:rsidRPr="00280C3D">
        <w:t xml:space="preserve">La comunicación, sensibilización y revisión de la Política de Gestión del Conocimiento y la Innovación serán fundamentales para su implementación efectiva. </w:t>
      </w:r>
      <w:r w:rsidR="00952858" w:rsidRPr="00280C3D">
        <w:t xml:space="preserve">La divulgación </w:t>
      </w:r>
      <w:r w:rsidR="0044276C" w:rsidRPr="00280C3D">
        <w:t xml:space="preserve">se realizará </w:t>
      </w:r>
      <w:r w:rsidR="00952858" w:rsidRPr="00280C3D">
        <w:t>por</w:t>
      </w:r>
      <w:r w:rsidRPr="00280C3D">
        <w:t xml:space="preserve"> diferentes medios internos, como el correo electrónico institucional, las reuniones con colaboradore</w:t>
      </w:r>
      <w:r w:rsidR="0044276C" w:rsidRPr="00280C3D">
        <w:t>s</w:t>
      </w:r>
      <w:r w:rsidRPr="00280C3D">
        <w:t xml:space="preserve"> y las diversas plataformas de comunicación interna disponibles en la entidad.</w:t>
      </w:r>
      <w:r w:rsidR="00952858" w:rsidRPr="00280C3D">
        <w:t xml:space="preserve"> Estas acciones deberán responder a las características y necesidades del público objetivo, con el fin de lograr una apropiación efectiva del contenido y sus implicaciones.</w:t>
      </w:r>
    </w:p>
    <w:p w14:paraId="40B0A44B" w14:textId="464E9D13" w:rsidR="00364D39" w:rsidRPr="00280C3D" w:rsidRDefault="00364D39" w:rsidP="00364D39"/>
    <w:p w14:paraId="539B9B59" w14:textId="10F42950" w:rsidR="00364D39" w:rsidRPr="00280C3D" w:rsidRDefault="00364D39" w:rsidP="00364D39">
      <w:r w:rsidRPr="00280C3D">
        <w:t>Una vez aprobada, la política será publicada en el aplicativo SENDA, el cual centraliza la documentación del Sistema de Gestión</w:t>
      </w:r>
      <w:r w:rsidR="0044276C" w:rsidRPr="00280C3D">
        <w:t>, e</w:t>
      </w:r>
      <w:r w:rsidRPr="00280C3D">
        <w:t>sto garantizará su conservación, integridad y disponibilidad.</w:t>
      </w:r>
    </w:p>
    <w:p w14:paraId="501340E5" w14:textId="0DAD60FE" w:rsidR="0044276C" w:rsidRPr="00280C3D" w:rsidRDefault="0044276C" w:rsidP="00485884"/>
    <w:p w14:paraId="4F6EB4E8" w14:textId="5039921A" w:rsidR="0044276C" w:rsidRPr="00280C3D" w:rsidRDefault="0044276C" w:rsidP="00485884">
      <w:r w:rsidRPr="00280C3D">
        <w:t xml:space="preserve">La política deberá ser objeto de revisión periódica, al menos una vez al año, con el fin de asegurar su actualización y pertinencia, esta revisión permitirá ajustarla frente a cambios normativos, transformaciones estratégicas o modificaciones institucionales que impacten su contenido. </w:t>
      </w:r>
    </w:p>
    <w:p w14:paraId="26105DE1" w14:textId="77777777" w:rsidR="002F5B5C" w:rsidRPr="002F5B5C" w:rsidRDefault="002F5B5C" w:rsidP="00485884">
      <w:pPr>
        <w:rPr>
          <w:color w:val="00B050"/>
          <w:lang w:val="es-CO"/>
        </w:rPr>
      </w:pPr>
    </w:p>
    <w:p w14:paraId="04F948C8" w14:textId="5EF3D02C" w:rsidR="00485884" w:rsidRPr="000C0E5C" w:rsidRDefault="00952858" w:rsidP="00952858">
      <w:pPr>
        <w:pStyle w:val="Ttulo1"/>
      </w:pPr>
      <w:r>
        <w:br w:type="column"/>
      </w:r>
      <w:bookmarkStart w:id="28" w:name="_Toc197433720"/>
      <w:r w:rsidR="00903CDD" w:rsidRPr="000C0E5C">
        <w:lastRenderedPageBreak/>
        <w:t>CONTROL DE CAMBIOS</w:t>
      </w:r>
      <w:bookmarkEnd w:id="28"/>
    </w:p>
    <w:tbl>
      <w:tblPr>
        <w:tblStyle w:val="Tablaconcuadrcula"/>
        <w:tblW w:w="9351" w:type="dxa"/>
        <w:tblLayout w:type="fixed"/>
        <w:tblLook w:val="04A0" w:firstRow="1" w:lastRow="0" w:firstColumn="1" w:lastColumn="0" w:noHBand="0" w:noVBand="1"/>
        <w:tblCaption w:val="Control de Cambios"/>
        <w:tblDescription w:val="En la tabla se indica la información sobre la fecha, versión, información del cargo o rol que elaboró, revisó y aprobó y el motivo de la creación o actualización."/>
      </w:tblPr>
      <w:tblGrid>
        <w:gridCol w:w="1311"/>
        <w:gridCol w:w="938"/>
        <w:gridCol w:w="1574"/>
        <w:gridCol w:w="1559"/>
        <w:gridCol w:w="1559"/>
        <w:gridCol w:w="2410"/>
      </w:tblGrid>
      <w:tr w:rsidR="00425C84" w:rsidRPr="00485884" w14:paraId="232074C9" w14:textId="7DF0A551" w:rsidTr="005E3842">
        <w:tc>
          <w:tcPr>
            <w:tcW w:w="1311" w:type="dxa"/>
            <w:vAlign w:val="center"/>
          </w:tcPr>
          <w:p w14:paraId="3B19A731" w14:textId="76D80A00" w:rsidR="00425C84" w:rsidRPr="00425C84" w:rsidRDefault="00425C84" w:rsidP="00425C84">
            <w:pPr>
              <w:tabs>
                <w:tab w:val="left" w:pos="1106"/>
              </w:tabs>
              <w:jc w:val="center"/>
              <w:rPr>
                <w:rFonts w:eastAsia="Arial Narrow" w:cs="Arial"/>
                <w:b/>
                <w:bCs/>
              </w:rPr>
            </w:pPr>
            <w:r w:rsidRPr="00425C84">
              <w:rPr>
                <w:rFonts w:eastAsia="Arial Narrow" w:cs="Arial"/>
                <w:b/>
                <w:bCs/>
              </w:rPr>
              <w:t>Fecha</w:t>
            </w:r>
          </w:p>
        </w:tc>
        <w:tc>
          <w:tcPr>
            <w:tcW w:w="938" w:type="dxa"/>
            <w:vAlign w:val="center"/>
          </w:tcPr>
          <w:p w14:paraId="622FE1F5" w14:textId="6CA5CBAD" w:rsidR="00425C84" w:rsidRPr="00425C84" w:rsidRDefault="00425C84" w:rsidP="00425C84">
            <w:pPr>
              <w:tabs>
                <w:tab w:val="left" w:pos="1106"/>
              </w:tabs>
              <w:jc w:val="center"/>
              <w:rPr>
                <w:rFonts w:eastAsia="Arial Narrow" w:cs="Arial"/>
                <w:b/>
                <w:bCs/>
              </w:rPr>
            </w:pPr>
            <w:r w:rsidRPr="00425C84">
              <w:rPr>
                <w:rFonts w:eastAsia="Arial Narrow" w:cs="Arial"/>
                <w:b/>
                <w:bCs/>
              </w:rPr>
              <w:t>Versión</w:t>
            </w:r>
          </w:p>
        </w:tc>
        <w:tc>
          <w:tcPr>
            <w:tcW w:w="1574" w:type="dxa"/>
            <w:vAlign w:val="center"/>
          </w:tcPr>
          <w:p w14:paraId="3581836C" w14:textId="3927BF28" w:rsidR="00425C84" w:rsidRPr="00425C84" w:rsidRDefault="00425C84" w:rsidP="00425C84">
            <w:pPr>
              <w:tabs>
                <w:tab w:val="left" w:pos="1106"/>
              </w:tabs>
              <w:jc w:val="center"/>
              <w:rPr>
                <w:rFonts w:eastAsia="Arial Narrow" w:cs="Arial"/>
                <w:b/>
                <w:bCs/>
              </w:rPr>
            </w:pPr>
            <w:r w:rsidRPr="00425C84">
              <w:rPr>
                <w:rFonts w:eastAsia="Arial Narrow" w:cs="Arial"/>
                <w:b/>
                <w:bCs/>
              </w:rPr>
              <w:t>Elaboró</w:t>
            </w:r>
          </w:p>
        </w:tc>
        <w:tc>
          <w:tcPr>
            <w:tcW w:w="1559" w:type="dxa"/>
            <w:vAlign w:val="center"/>
          </w:tcPr>
          <w:p w14:paraId="449BA060" w14:textId="7732B20F" w:rsidR="00425C84" w:rsidRPr="00425C84" w:rsidRDefault="00425C84" w:rsidP="00425C84">
            <w:pPr>
              <w:tabs>
                <w:tab w:val="left" w:pos="1106"/>
              </w:tabs>
              <w:jc w:val="center"/>
              <w:rPr>
                <w:rFonts w:eastAsia="Arial Narrow" w:cs="Arial"/>
                <w:b/>
                <w:bCs/>
              </w:rPr>
            </w:pPr>
            <w:r w:rsidRPr="00425C84">
              <w:rPr>
                <w:rFonts w:eastAsia="Arial Narrow" w:cs="Arial"/>
                <w:b/>
                <w:bCs/>
              </w:rPr>
              <w:t>Revisó</w:t>
            </w:r>
          </w:p>
        </w:tc>
        <w:tc>
          <w:tcPr>
            <w:tcW w:w="1559" w:type="dxa"/>
            <w:vAlign w:val="center"/>
          </w:tcPr>
          <w:p w14:paraId="1F79EA5B" w14:textId="4FFB73AB" w:rsidR="00425C84" w:rsidRPr="00425C84" w:rsidRDefault="00425C84" w:rsidP="00425C84">
            <w:pPr>
              <w:tabs>
                <w:tab w:val="left" w:pos="1106"/>
              </w:tabs>
              <w:jc w:val="center"/>
              <w:rPr>
                <w:rFonts w:eastAsia="Arial Narrow" w:cs="Arial"/>
                <w:b/>
                <w:bCs/>
              </w:rPr>
            </w:pPr>
            <w:r w:rsidRPr="00425C84">
              <w:rPr>
                <w:rFonts w:eastAsia="Arial Narrow" w:cs="Arial"/>
                <w:b/>
                <w:bCs/>
              </w:rPr>
              <w:t>Aprobó</w:t>
            </w:r>
          </w:p>
        </w:tc>
        <w:tc>
          <w:tcPr>
            <w:tcW w:w="2410" w:type="dxa"/>
            <w:vAlign w:val="center"/>
          </w:tcPr>
          <w:p w14:paraId="14031E4C" w14:textId="4F147C53" w:rsidR="00425C84" w:rsidRPr="00425C84" w:rsidRDefault="00425C84" w:rsidP="00425C84">
            <w:pPr>
              <w:tabs>
                <w:tab w:val="left" w:pos="1106"/>
              </w:tabs>
              <w:jc w:val="center"/>
              <w:rPr>
                <w:rFonts w:eastAsia="Arial Narrow" w:cs="Arial"/>
                <w:b/>
                <w:bCs/>
              </w:rPr>
            </w:pPr>
            <w:r w:rsidRPr="00425C84">
              <w:rPr>
                <w:rFonts w:eastAsia="Arial Narrow" w:cs="Arial"/>
                <w:b/>
                <w:bCs/>
              </w:rPr>
              <w:t>Motivo de la actualización</w:t>
            </w:r>
          </w:p>
        </w:tc>
      </w:tr>
      <w:tr w:rsidR="00425C84" w:rsidRPr="00485884" w14:paraId="563449C8" w14:textId="56AE057A" w:rsidTr="00392EA1">
        <w:trPr>
          <w:trHeight w:val="4143"/>
        </w:trPr>
        <w:tc>
          <w:tcPr>
            <w:tcW w:w="1311" w:type="dxa"/>
            <w:vAlign w:val="center"/>
          </w:tcPr>
          <w:p w14:paraId="2B313BE1" w14:textId="2C669296" w:rsidR="00425C84" w:rsidRPr="00485884" w:rsidRDefault="005E3842" w:rsidP="00425C84">
            <w:pPr>
              <w:tabs>
                <w:tab w:val="left" w:pos="1106"/>
              </w:tabs>
              <w:rPr>
                <w:rFonts w:eastAsia="Arial Narrow" w:cs="Arial"/>
              </w:rPr>
            </w:pPr>
            <w:r>
              <w:rPr>
                <w:rFonts w:eastAsia="Arial Narrow" w:cs="Arial"/>
              </w:rPr>
              <w:t>29/12/202</w:t>
            </w:r>
            <w:r w:rsidR="00364D39">
              <w:rPr>
                <w:rFonts w:eastAsia="Arial Narrow" w:cs="Arial"/>
              </w:rPr>
              <w:t>4</w:t>
            </w:r>
          </w:p>
        </w:tc>
        <w:tc>
          <w:tcPr>
            <w:tcW w:w="938" w:type="dxa"/>
            <w:vAlign w:val="center"/>
          </w:tcPr>
          <w:p w14:paraId="1AD2E934" w14:textId="60C0D443" w:rsidR="00425C84" w:rsidRPr="00485884" w:rsidRDefault="005E3842" w:rsidP="00425C84">
            <w:pPr>
              <w:tabs>
                <w:tab w:val="left" w:pos="1106"/>
              </w:tabs>
              <w:jc w:val="center"/>
              <w:rPr>
                <w:rFonts w:eastAsia="Arial Narrow" w:cs="Arial"/>
              </w:rPr>
            </w:pPr>
            <w:r>
              <w:rPr>
                <w:rFonts w:eastAsia="Arial Narrow" w:cs="Arial"/>
              </w:rPr>
              <w:t>1</w:t>
            </w:r>
          </w:p>
        </w:tc>
        <w:tc>
          <w:tcPr>
            <w:tcW w:w="1574" w:type="dxa"/>
            <w:vAlign w:val="center"/>
          </w:tcPr>
          <w:p w14:paraId="6C802638" w14:textId="74F2D1EE" w:rsidR="00425C84" w:rsidRPr="00485884" w:rsidRDefault="00F6614F" w:rsidP="00425C84">
            <w:pPr>
              <w:tabs>
                <w:tab w:val="left" w:pos="1106"/>
              </w:tabs>
              <w:rPr>
                <w:rFonts w:eastAsia="Arial Narrow" w:cs="Arial"/>
              </w:rPr>
            </w:pPr>
            <w:r w:rsidRPr="00F6614F">
              <w:rPr>
                <w:rFonts w:eastAsia="Arial Narrow" w:cs="Arial"/>
              </w:rPr>
              <w:t>José Mario López Ramírez</w:t>
            </w:r>
            <w:r>
              <w:rPr>
                <w:rFonts w:eastAsia="Arial Narrow" w:cs="Arial"/>
              </w:rPr>
              <w:t xml:space="preserve"> / Contratista / OAP</w:t>
            </w:r>
          </w:p>
        </w:tc>
        <w:tc>
          <w:tcPr>
            <w:tcW w:w="1559" w:type="dxa"/>
            <w:vAlign w:val="center"/>
          </w:tcPr>
          <w:p w14:paraId="694B9F03" w14:textId="2AB76F6D" w:rsidR="00280C3D" w:rsidRDefault="005C5BC6" w:rsidP="00425C84">
            <w:pPr>
              <w:tabs>
                <w:tab w:val="left" w:pos="1106"/>
              </w:tabs>
              <w:rPr>
                <w:rFonts w:eastAsia="Arial Narrow" w:cs="Arial"/>
              </w:rPr>
            </w:pPr>
            <w:r w:rsidRPr="005C5BC6">
              <w:rPr>
                <w:rFonts w:eastAsia="Arial Narrow" w:cs="Arial"/>
              </w:rPr>
              <w:t>Luz Mila Sotelo Delgadillo</w:t>
            </w:r>
            <w:r w:rsidR="00392EA1">
              <w:rPr>
                <w:rFonts w:eastAsia="Arial Narrow" w:cs="Arial"/>
              </w:rPr>
              <w:t xml:space="preserve"> / Coordinadora Grupo de Gestión del Conocimiento y la Innovación</w:t>
            </w:r>
          </w:p>
          <w:p w14:paraId="0AB0E7E5" w14:textId="3FBCEE9E" w:rsidR="00280C3D" w:rsidRDefault="00280C3D" w:rsidP="00425C84">
            <w:pPr>
              <w:tabs>
                <w:tab w:val="left" w:pos="1106"/>
              </w:tabs>
              <w:rPr>
                <w:rFonts w:eastAsia="Arial Narrow" w:cs="Arial"/>
              </w:rPr>
            </w:pPr>
          </w:p>
          <w:p w14:paraId="41D8DFBB" w14:textId="3EE2C3E5" w:rsidR="00642055" w:rsidRPr="00485884" w:rsidRDefault="00280C3D" w:rsidP="00425C84">
            <w:pPr>
              <w:tabs>
                <w:tab w:val="left" w:pos="1106"/>
              </w:tabs>
              <w:rPr>
                <w:rFonts w:eastAsia="Arial Narrow" w:cs="Arial"/>
              </w:rPr>
            </w:pPr>
            <w:r w:rsidRPr="00280C3D">
              <w:rPr>
                <w:rFonts w:eastAsia="Arial Narrow" w:cs="Arial"/>
              </w:rPr>
              <w:t xml:space="preserve">Marcela Borda </w:t>
            </w:r>
            <w:r w:rsidR="00392EA1" w:rsidRPr="00280C3D">
              <w:rPr>
                <w:rFonts w:eastAsia="Arial Narrow" w:cs="Arial"/>
              </w:rPr>
              <w:t>Rodríguez</w:t>
            </w:r>
            <w:r w:rsidRPr="00280C3D">
              <w:rPr>
                <w:rFonts w:eastAsia="Arial Narrow" w:cs="Arial"/>
              </w:rPr>
              <w:t xml:space="preserve"> </w:t>
            </w:r>
            <w:r w:rsidR="00392EA1">
              <w:rPr>
                <w:rFonts w:eastAsia="Arial Narrow" w:cs="Arial"/>
              </w:rPr>
              <w:t>–</w:t>
            </w:r>
            <w:r w:rsidRPr="00280C3D">
              <w:rPr>
                <w:rFonts w:eastAsia="Arial Narrow" w:cs="Arial"/>
              </w:rPr>
              <w:t xml:space="preserve"> </w:t>
            </w:r>
            <w:r w:rsidR="00392EA1">
              <w:rPr>
                <w:rFonts w:eastAsia="Arial Narrow" w:cs="Arial"/>
              </w:rPr>
              <w:t xml:space="preserve">Contratista </w:t>
            </w:r>
            <w:r w:rsidRPr="00280C3D">
              <w:rPr>
                <w:rFonts w:eastAsia="Arial Narrow" w:cs="Arial"/>
              </w:rPr>
              <w:t>OAP</w:t>
            </w:r>
          </w:p>
        </w:tc>
        <w:tc>
          <w:tcPr>
            <w:tcW w:w="1559" w:type="dxa"/>
            <w:vAlign w:val="center"/>
          </w:tcPr>
          <w:p w14:paraId="16264BBD" w14:textId="39339B72" w:rsidR="00425C84" w:rsidRPr="00485884" w:rsidRDefault="00F6614F" w:rsidP="00425C84">
            <w:pPr>
              <w:tabs>
                <w:tab w:val="left" w:pos="1106"/>
              </w:tabs>
              <w:rPr>
                <w:rFonts w:eastAsia="Arial Narrow" w:cs="Arial"/>
              </w:rPr>
            </w:pPr>
            <w:r>
              <w:rPr>
                <w:rFonts w:eastAsia="Arial Narrow" w:cs="Arial"/>
              </w:rPr>
              <w:t>Comité Institucional de Gestión y Desempeño</w:t>
            </w:r>
            <w:r w:rsidR="00425C84">
              <w:rPr>
                <w:rFonts w:eastAsia="Arial Narrow" w:cs="Arial"/>
              </w:rPr>
              <w:t xml:space="preserve"> </w:t>
            </w:r>
          </w:p>
        </w:tc>
        <w:tc>
          <w:tcPr>
            <w:tcW w:w="2410" w:type="dxa"/>
            <w:vAlign w:val="center"/>
          </w:tcPr>
          <w:p w14:paraId="6D14F82D" w14:textId="3A9E7BE3" w:rsidR="00355967" w:rsidRPr="00485884" w:rsidRDefault="00392EA1" w:rsidP="00425C84">
            <w:pPr>
              <w:tabs>
                <w:tab w:val="left" w:pos="1106"/>
              </w:tabs>
              <w:rPr>
                <w:rFonts w:eastAsia="Arial Narrow" w:cs="Arial"/>
              </w:rPr>
            </w:pPr>
            <w:r w:rsidRPr="00392EA1">
              <w:rPr>
                <w:rFonts w:eastAsia="Arial Narrow" w:cs="Arial"/>
              </w:rPr>
              <w:t>Se crea el documento de la Política de Gestión del Conocimiento y la Innovación (GESCO+I), el cual se estructura bajo la nueva plantilla institucional para políticas. Esta plantilla incorpora los lineamientos establecidos para la documentación de políticas, incluyendo la declaración formal, los roles y responsabilidades, los mecanismos de seguimiento, entre otros aspectos clave para su implementación y gestión.</w:t>
            </w:r>
          </w:p>
        </w:tc>
      </w:tr>
    </w:tbl>
    <w:p w14:paraId="1BF29468" w14:textId="40B67F74" w:rsidR="00663963" w:rsidRDefault="00663963" w:rsidP="006C47A5">
      <w:pPr>
        <w:pStyle w:val="Ttulo4"/>
        <w:numPr>
          <w:ilvl w:val="0"/>
          <w:numId w:val="0"/>
        </w:numPr>
      </w:pPr>
    </w:p>
    <w:p w14:paraId="74271571" w14:textId="489AF0F9" w:rsidR="006C47A5" w:rsidRPr="006C47A5" w:rsidRDefault="006C47A5" w:rsidP="006C47A5"/>
    <w:sectPr w:rsidR="006C47A5" w:rsidRPr="006C47A5" w:rsidSect="00903CDD">
      <w:headerReference w:type="default" r:id="rId14"/>
      <w:pgSz w:w="12240" w:h="15840" w:code="1"/>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55B93" w14:textId="77777777" w:rsidR="001275D8" w:rsidRDefault="001275D8" w:rsidP="00903CDD">
      <w:r>
        <w:separator/>
      </w:r>
    </w:p>
  </w:endnote>
  <w:endnote w:type="continuationSeparator" w:id="0">
    <w:p w14:paraId="2AC2AE7C" w14:textId="77777777" w:rsidR="001275D8" w:rsidRDefault="001275D8" w:rsidP="00903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31D32" w14:textId="77777777" w:rsidR="001275D8" w:rsidRDefault="001275D8" w:rsidP="00903CDD">
      <w:r>
        <w:separator/>
      </w:r>
    </w:p>
  </w:footnote>
  <w:footnote w:type="continuationSeparator" w:id="0">
    <w:p w14:paraId="3547662E" w14:textId="77777777" w:rsidR="001275D8" w:rsidRDefault="001275D8" w:rsidP="00903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8784" w:type="dxa"/>
      <w:tblLook w:val="04A0" w:firstRow="1" w:lastRow="0" w:firstColumn="1" w:lastColumn="0" w:noHBand="0" w:noVBand="1"/>
    </w:tblPr>
    <w:tblGrid>
      <w:gridCol w:w="1416"/>
      <w:gridCol w:w="5242"/>
      <w:gridCol w:w="2126"/>
    </w:tblGrid>
    <w:tr w:rsidR="00F93E98" w14:paraId="205AD538" w14:textId="77777777" w:rsidTr="00B14028">
      <w:tc>
        <w:tcPr>
          <w:tcW w:w="1416" w:type="dxa"/>
        </w:tcPr>
        <w:p w14:paraId="6ABC0BD4" w14:textId="5C1A6C93" w:rsidR="00F93E98" w:rsidRDefault="00F93E98" w:rsidP="002676F1">
          <w:r w:rsidRPr="00903CDD">
            <w:rPr>
              <w:noProof/>
              <w:lang w:val="es-CO" w:eastAsia="es-CO"/>
            </w:rPr>
            <w:drawing>
              <wp:inline distT="0" distB="0" distL="0" distR="0" wp14:anchorId="57B27718" wp14:editId="4FDF03A4">
                <wp:extent cx="758173" cy="658490"/>
                <wp:effectExtent l="0" t="0" r="4445" b="8890"/>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99562292" name="image1.pn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58173" cy="658490"/>
                        </a:xfrm>
                        <a:prstGeom prst="rect">
                          <a:avLst/>
                        </a:prstGeom>
                        <a:ln/>
                      </pic:spPr>
                    </pic:pic>
                  </a:graphicData>
                </a:graphic>
              </wp:inline>
            </w:drawing>
          </w:r>
        </w:p>
      </w:tc>
      <w:tc>
        <w:tcPr>
          <w:tcW w:w="5242" w:type="dxa"/>
        </w:tcPr>
        <w:p w14:paraId="4B1EB65B" w14:textId="77777777" w:rsidR="00F93E98" w:rsidRPr="00903CDD" w:rsidRDefault="00F93E98" w:rsidP="002676F1">
          <w:pPr>
            <w:pBdr>
              <w:top w:val="nil"/>
              <w:left w:val="nil"/>
              <w:bottom w:val="nil"/>
              <w:right w:val="nil"/>
              <w:between w:val="nil"/>
            </w:pBdr>
            <w:tabs>
              <w:tab w:val="center" w:pos="4252"/>
              <w:tab w:val="right" w:pos="8504"/>
            </w:tabs>
            <w:spacing w:before="240"/>
            <w:jc w:val="center"/>
            <w:rPr>
              <w:rFonts w:eastAsia="Arial Narrow" w:cs="Arial Narrow"/>
              <w:b/>
              <w:color w:val="000000"/>
            </w:rPr>
          </w:pPr>
          <w:r w:rsidRPr="00903CDD">
            <w:rPr>
              <w:rFonts w:eastAsia="Arial Narrow" w:cs="Arial Narrow"/>
              <w:b/>
              <w:color w:val="000000"/>
            </w:rPr>
            <w:t>POLÍTICA INSTITUCIONAL</w:t>
          </w:r>
        </w:p>
        <w:p w14:paraId="7446A1F0" w14:textId="77777777" w:rsidR="00F93E98" w:rsidRPr="00903CDD" w:rsidRDefault="00F93E98" w:rsidP="002676F1">
          <w:pPr>
            <w:pBdr>
              <w:top w:val="nil"/>
              <w:left w:val="nil"/>
              <w:bottom w:val="nil"/>
              <w:right w:val="nil"/>
              <w:between w:val="nil"/>
            </w:pBdr>
            <w:tabs>
              <w:tab w:val="center" w:pos="4252"/>
              <w:tab w:val="right" w:pos="8504"/>
            </w:tabs>
            <w:jc w:val="center"/>
            <w:rPr>
              <w:rFonts w:eastAsia="Arial Narrow" w:cs="Arial Narrow"/>
              <w:b/>
              <w:color w:val="000000"/>
            </w:rPr>
          </w:pPr>
        </w:p>
        <w:p w14:paraId="54BF6F12" w14:textId="123A3EB4" w:rsidR="00F93E98" w:rsidRDefault="00F93E98" w:rsidP="002676F1">
          <w:pPr>
            <w:spacing w:after="240"/>
            <w:jc w:val="center"/>
          </w:pPr>
          <w:r w:rsidRPr="00C95D88">
            <w:rPr>
              <w:rFonts w:eastAsia="Arial Narrow" w:cs="Arial Narrow"/>
              <w:b/>
              <w:color w:val="000000"/>
            </w:rPr>
            <w:t>GESTIÓN DEL CONOCIMIENTO Y LA INNOVACIÓN</w:t>
          </w:r>
        </w:p>
      </w:tc>
      <w:tc>
        <w:tcPr>
          <w:tcW w:w="2126" w:type="dxa"/>
          <w:vAlign w:val="center"/>
        </w:tcPr>
        <w:p w14:paraId="4F14DB2E" w14:textId="03B10A45" w:rsidR="00F93E98" w:rsidRPr="006C47A5" w:rsidRDefault="00F93E98" w:rsidP="002676F1">
          <w:r w:rsidRPr="006C47A5">
            <w:t xml:space="preserve">Código: </w:t>
          </w:r>
          <w:r>
            <w:t>E2-P-1</w:t>
          </w:r>
        </w:p>
        <w:p w14:paraId="6E296526" w14:textId="0A8000D3" w:rsidR="00F93E98" w:rsidRPr="006C47A5" w:rsidRDefault="00F93E98" w:rsidP="002676F1">
          <w:r w:rsidRPr="006C47A5">
            <w:t xml:space="preserve">Versión: </w:t>
          </w:r>
          <w:r>
            <w:t>1</w:t>
          </w:r>
        </w:p>
        <w:p w14:paraId="451A6328" w14:textId="0143B23D" w:rsidR="00F93E98" w:rsidRDefault="00F93E98" w:rsidP="002676F1">
          <w:r w:rsidRPr="006C47A5">
            <w:t xml:space="preserve">Vigente desde: </w:t>
          </w:r>
          <w:r w:rsidRPr="00C95D88">
            <w:t>2</w:t>
          </w:r>
          <w:r w:rsidR="005463D4">
            <w:t>0</w:t>
          </w:r>
          <w:r w:rsidRPr="00C95D88">
            <w:t>/12/2024</w:t>
          </w:r>
        </w:p>
      </w:tc>
    </w:tr>
  </w:tbl>
  <w:p w14:paraId="7375C25F" w14:textId="4B216B33" w:rsidR="00F93E98" w:rsidRDefault="00F93E98" w:rsidP="002676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F00"/>
      </v:shape>
    </w:pict>
  </w:numPicBullet>
  <w:numPicBullet w:numPicBulletId="1">
    <w:pict>
      <v:shape id="_x0000_i1033" type="#_x0000_t75" style="width:39pt;height:39pt;visibility:visible;mso-wrap-style:square" o:bullet="t">
        <v:imagedata r:id="rId2" o:title=""/>
      </v:shape>
    </w:pict>
  </w:numPicBullet>
  <w:numPicBullet w:numPicBulletId="2">
    <w:pict>
      <v:shape id="_x0000_i1034" type="#_x0000_t75" alt="Imagen que contiene dibujo&#10;&#10;Descripción generada automáticamente" style="width:39pt;height:39pt;visibility:visible;mso-wrap-style:square" o:bullet="t">
        <v:imagedata r:id="rId3" o:title="Imagen que contiene dibujo&#10;&#10;Descripción generada automáticamente"/>
      </v:shape>
    </w:pict>
  </w:numPicBullet>
  <w:numPicBullet w:numPicBulletId="3">
    <w:pict>
      <v:shape id="_x0000_i1035" type="#_x0000_t75" style="width:39pt;height:39pt;visibility:visible;mso-wrap-style:square" o:bullet="t">
        <v:imagedata r:id="rId4" o:title=""/>
      </v:shape>
    </w:pict>
  </w:numPicBullet>
  <w:numPicBullet w:numPicBulletId="4">
    <w:pict>
      <v:shape id="_x0000_i1036" type="#_x0000_t75" style="width:39pt;height:39pt;visibility:visible;mso-wrap-style:square" o:bullet="t">
        <v:imagedata r:id="rId5" o:title=""/>
      </v:shape>
    </w:pict>
  </w:numPicBullet>
  <w:numPicBullet w:numPicBulletId="5">
    <w:pict>
      <v:shape id="_x0000_i1037" type="#_x0000_t75" alt="Imagen que contiene objeto, reloj&#10;&#10;Descripción generada automáticamente" style="width:39pt;height:39pt;visibility:visible;mso-wrap-style:square" o:bullet="t">
        <v:imagedata r:id="rId6" o:title="Imagen que contiene objeto, reloj&#10;&#10;Descripción generada automáticamente"/>
      </v:shape>
    </w:pict>
  </w:numPicBullet>
  <w:abstractNum w:abstractNumId="0" w15:restartNumberingAfterBreak="0">
    <w:nsid w:val="043B0343"/>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877E5"/>
    <w:multiLevelType w:val="multilevel"/>
    <w:tmpl w:val="7E343798"/>
    <w:numStyleLink w:val="Estilo1"/>
  </w:abstractNum>
  <w:abstractNum w:abstractNumId="2" w15:restartNumberingAfterBreak="0">
    <w:nsid w:val="0C6413FF"/>
    <w:multiLevelType w:val="multilevel"/>
    <w:tmpl w:val="F022F2B2"/>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36D0307"/>
    <w:multiLevelType w:val="multilevel"/>
    <w:tmpl w:val="7E343798"/>
    <w:styleLink w:val="Estilo1"/>
    <w:lvl w:ilvl="0">
      <w:start w:val="1"/>
      <w:numFmt w:val="decimal"/>
      <w:lvlText w:val="%1"/>
      <w:lvlJc w:val="left"/>
      <w:pPr>
        <w:ind w:left="1080" w:hanging="400"/>
      </w:pPr>
      <w:rPr>
        <w:rFonts w:ascii="Arial Narrow" w:hAnsi="Arial Narrow" w:hint="default"/>
        <w:b/>
        <w:i w:val="0"/>
        <w:color w:val="auto"/>
        <w:sz w:val="24"/>
      </w:rPr>
    </w:lvl>
    <w:lvl w:ilvl="1">
      <w:start w:val="1"/>
      <w:numFmt w:val="decimal"/>
      <w:lvlText w:val="%1.%2"/>
      <w:lvlJc w:val="left"/>
      <w:pPr>
        <w:ind w:left="1800" w:hanging="360"/>
      </w:pPr>
      <w:rPr>
        <w:rFonts w:hint="default"/>
      </w:rPr>
    </w:lvl>
    <w:lvl w:ilvl="2">
      <w:start w:val="1"/>
      <w:numFmt w:val="decimal"/>
      <w:lvlText w:val="%2.%3.1"/>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23570BCA"/>
    <w:multiLevelType w:val="hybridMultilevel"/>
    <w:tmpl w:val="11C867E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3A40302"/>
    <w:multiLevelType w:val="multilevel"/>
    <w:tmpl w:val="243677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AD55AD"/>
    <w:multiLevelType w:val="multilevel"/>
    <w:tmpl w:val="AB7C52C6"/>
    <w:lvl w:ilvl="0">
      <w:start w:val="1"/>
      <w:numFmt w:val="decimal"/>
      <w:lvlText w:val="%1."/>
      <w:lvlJc w:val="left"/>
      <w:pPr>
        <w:ind w:left="720" w:hanging="360"/>
      </w:pPr>
    </w:lvl>
    <w:lvl w:ilvl="1">
      <w:start w:val="1"/>
      <w:numFmt w:val="decimal"/>
      <w:lvlText w:val="%2.1"/>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23B80516"/>
    <w:multiLevelType w:val="multilevel"/>
    <w:tmpl w:val="5A1C5898"/>
    <w:lvl w:ilvl="0">
      <w:start w:val="1"/>
      <w:numFmt w:val="decimal"/>
      <w:lvlText w:val="%1"/>
      <w:lvlJc w:val="center"/>
      <w:pPr>
        <w:ind w:left="0" w:firstLine="0"/>
      </w:pPr>
      <w:rPr>
        <w:rFonts w:ascii="Arial Narrow" w:hAnsi="Arial Narrow" w:hint="default"/>
        <w:b/>
        <w:sz w:val="24"/>
      </w:rPr>
    </w:lvl>
    <w:lvl w:ilvl="1">
      <w:start w:val="1"/>
      <w:numFmt w:val="decimal"/>
      <w:lvlText w:val="%2.1"/>
      <w:lvlJc w:val="left"/>
      <w:pPr>
        <w:ind w:left="360" w:hanging="360"/>
      </w:pPr>
      <w:rPr>
        <w:rFonts w:hint="default"/>
      </w:rPr>
    </w:lvl>
    <w:lvl w:ilvl="2">
      <w:start w:val="1"/>
      <w:numFmt w:val="decimal"/>
      <w:lvlText w:val="%3.%2.1"/>
      <w:lvlJc w:val="left"/>
      <w:pPr>
        <w:ind w:left="0" w:firstLine="0"/>
      </w:pPr>
      <w:rPr>
        <w:rFonts w:ascii="Arial Narrow" w:hAnsi="Arial Narrow" w:hint="default"/>
        <w:b/>
        <w:i/>
        <w:sz w:val="24"/>
      </w:rPr>
    </w:lvl>
    <w:lvl w:ilvl="3">
      <w:start w:val="1"/>
      <w:numFmt w:val="decimal"/>
      <w:lvlText w:val="%3.%4.1.1"/>
      <w:lvlJc w:val="left"/>
      <w:pPr>
        <w:ind w:left="0" w:firstLine="0"/>
      </w:pPr>
      <w:rPr>
        <w:rFonts w:ascii="Arial Narrow" w:hAnsi="Arial Narrow" w:hint="default"/>
        <w:b w:val="0"/>
        <w:i/>
        <w:color w:val="000000" w:themeColor="text1"/>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5282A2A"/>
    <w:multiLevelType w:val="hybridMultilevel"/>
    <w:tmpl w:val="760635A6"/>
    <w:lvl w:ilvl="0" w:tplc="240A000D">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5FF6586"/>
    <w:multiLevelType w:val="hybridMultilevel"/>
    <w:tmpl w:val="43B6F2AE"/>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5B2054"/>
    <w:multiLevelType w:val="hybridMultilevel"/>
    <w:tmpl w:val="3D263A5C"/>
    <w:lvl w:ilvl="0" w:tplc="240A0001">
      <w:start w:val="1"/>
      <w:numFmt w:val="bullet"/>
      <w:lvlText w:val=""/>
      <w:lvlJc w:val="left"/>
      <w:pPr>
        <w:ind w:left="720" w:hanging="360"/>
      </w:pPr>
      <w:rPr>
        <w:rFonts w:ascii="Symbol" w:hAnsi="Symbol" w:hint="default"/>
      </w:rPr>
    </w:lvl>
    <w:lvl w:ilvl="1" w:tplc="240A0007">
      <w:start w:val="1"/>
      <w:numFmt w:val="bullet"/>
      <w:lvlText w:val=""/>
      <w:lvlPicBulletId w:val="0"/>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524B0D"/>
    <w:multiLevelType w:val="hybridMultilevel"/>
    <w:tmpl w:val="CD1C35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0EA376B"/>
    <w:multiLevelType w:val="multilevel"/>
    <w:tmpl w:val="FCE81AA8"/>
    <w:styleLink w:val="SGI"/>
    <w:lvl w:ilvl="0">
      <w:start w:val="1"/>
      <w:numFmt w:val="decimal"/>
      <w:lvlText w:val="%1"/>
      <w:lvlJc w:val="center"/>
      <w:pPr>
        <w:ind w:left="0" w:firstLine="0"/>
      </w:pPr>
      <w:rPr>
        <w:rFonts w:ascii="Arial Narrow" w:hAnsi="Arial Narrow" w:hint="default"/>
        <w:b/>
        <w:sz w:val="24"/>
      </w:rPr>
    </w:lvl>
    <w:lvl w:ilvl="1">
      <w:start w:val="1"/>
      <w:numFmt w:val="decimal"/>
      <w:lvlText w:val="%1.%2"/>
      <w:lvlJc w:val="left"/>
      <w:pPr>
        <w:ind w:left="0" w:firstLine="0"/>
      </w:pPr>
      <w:rPr>
        <w:rFonts w:ascii="Arial Narrow" w:hAnsi="Arial Narrow" w:hint="default"/>
        <w:b/>
        <w:i w:val="0"/>
        <w:sz w:val="24"/>
      </w:rPr>
    </w:lvl>
    <w:lvl w:ilvl="2">
      <w:start w:val="1"/>
      <w:numFmt w:val="decimal"/>
      <w:lvlText w:val="%3.%2.1"/>
      <w:lvlJc w:val="left"/>
      <w:pPr>
        <w:ind w:left="0" w:firstLine="0"/>
      </w:pPr>
      <w:rPr>
        <w:rFonts w:ascii="Arial Narrow" w:hAnsi="Arial Narrow" w:hint="default"/>
        <w:b/>
        <w:i/>
        <w:sz w:val="24"/>
      </w:rPr>
    </w:lvl>
    <w:lvl w:ilvl="3">
      <w:start w:val="1"/>
      <w:numFmt w:val="decimal"/>
      <w:lvlText w:val="%3.%4.1.1"/>
      <w:lvlJc w:val="left"/>
      <w:pPr>
        <w:ind w:left="0" w:firstLine="0"/>
      </w:pPr>
      <w:rPr>
        <w:rFonts w:ascii="Arial Narrow" w:hAnsi="Arial Narrow" w:hint="default"/>
        <w:b w:val="0"/>
        <w:i/>
        <w:color w:val="000000" w:themeColor="text1"/>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89B4375"/>
    <w:multiLevelType w:val="hybridMultilevel"/>
    <w:tmpl w:val="916C70CE"/>
    <w:lvl w:ilvl="0" w:tplc="5046266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F1E1DD8"/>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23A799C"/>
    <w:multiLevelType w:val="hybridMultilevel"/>
    <w:tmpl w:val="5434D67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A305C33"/>
    <w:multiLevelType w:val="hybridMultilevel"/>
    <w:tmpl w:val="36ACD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F3B5B1D"/>
    <w:multiLevelType w:val="hybridMultilevel"/>
    <w:tmpl w:val="7FB485A4"/>
    <w:lvl w:ilvl="0" w:tplc="5DB42972">
      <w:start w:val="1"/>
      <w:numFmt w:val="decimal"/>
      <w:lvlText w:val="%1.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53C33110"/>
    <w:multiLevelType w:val="hybridMultilevel"/>
    <w:tmpl w:val="2F74FB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6216EF6"/>
    <w:multiLevelType w:val="hybridMultilevel"/>
    <w:tmpl w:val="DCBA4E98"/>
    <w:lvl w:ilvl="0" w:tplc="2764A2C6">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7D965BD"/>
    <w:multiLevelType w:val="hybridMultilevel"/>
    <w:tmpl w:val="C0C0F672"/>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F51706"/>
    <w:multiLevelType w:val="multilevel"/>
    <w:tmpl w:val="A9C2E5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613279C2"/>
    <w:multiLevelType w:val="hybridMultilevel"/>
    <w:tmpl w:val="C34239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B654A85"/>
    <w:multiLevelType w:val="multilevel"/>
    <w:tmpl w:val="E578BEFE"/>
    <w:styleLink w:val="Estilo2"/>
    <w:lvl w:ilvl="0">
      <w:start w:val="1"/>
      <w:numFmt w:val="decimal"/>
      <w:pStyle w:val="Ttulo1"/>
      <w:lvlText w:val="%1"/>
      <w:lvlJc w:val="center"/>
      <w:pPr>
        <w:ind w:left="0" w:firstLine="288"/>
      </w:pPr>
      <w:rPr>
        <w:rFonts w:ascii="Arial Narrow" w:hAnsi="Arial Narrow" w:hint="default"/>
        <w:b/>
        <w:i w:val="0"/>
        <w:caps/>
        <w:vanish w:val="0"/>
        <w:sz w:val="24"/>
      </w:rPr>
    </w:lvl>
    <w:lvl w:ilvl="1">
      <w:start w:val="1"/>
      <w:numFmt w:val="decimal"/>
      <w:pStyle w:val="Ttulo2"/>
      <w:lvlText w:val="%1.%2"/>
      <w:lvlJc w:val="left"/>
      <w:pPr>
        <w:ind w:left="0" w:firstLine="0"/>
      </w:pPr>
      <w:rPr>
        <w:rFonts w:ascii="Arial Narrow" w:hAnsi="Arial Narrow" w:hint="default"/>
        <w:b/>
        <w:i w:val="0"/>
        <w:sz w:val="24"/>
      </w:rPr>
    </w:lvl>
    <w:lvl w:ilvl="2">
      <w:start w:val="1"/>
      <w:numFmt w:val="decimal"/>
      <w:pStyle w:val="Ttulo3"/>
      <w:lvlText w:val="%1.%2.%3"/>
      <w:lvlJc w:val="left"/>
      <w:pPr>
        <w:ind w:left="0" w:firstLine="0"/>
      </w:pPr>
      <w:rPr>
        <w:rFonts w:ascii="Arial Narrow" w:hAnsi="Arial Narrow" w:hint="default"/>
        <w:b/>
        <w:i/>
        <w:caps w:val="0"/>
        <w:strike w:val="0"/>
        <w:dstrike w:val="0"/>
        <w:vanish w:val="0"/>
        <w:color w:val="000000" w:themeColor="text1"/>
        <w:sz w:val="24"/>
        <w:vertAlign w:val="baseline"/>
      </w:rPr>
    </w:lvl>
    <w:lvl w:ilvl="3">
      <w:start w:val="1"/>
      <w:numFmt w:val="decimal"/>
      <w:pStyle w:val="Ttulo4"/>
      <w:lvlText w:val="%1.%2.%3.%4"/>
      <w:lvlJc w:val="left"/>
      <w:pPr>
        <w:ind w:left="0" w:firstLine="0"/>
      </w:pPr>
      <w:rPr>
        <w:rFonts w:ascii="Arial Narrow" w:hAnsi="Arial Narrow" w:hint="default"/>
        <w:b w:val="0"/>
        <w:i/>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1E36049"/>
    <w:multiLevelType w:val="multilevel"/>
    <w:tmpl w:val="571C476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2765949"/>
    <w:multiLevelType w:val="hybridMultilevel"/>
    <w:tmpl w:val="33EE9A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35144E5"/>
    <w:multiLevelType w:val="hybridMultilevel"/>
    <w:tmpl w:val="8064F6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C1651"/>
    <w:multiLevelType w:val="multilevel"/>
    <w:tmpl w:val="A0767DFA"/>
    <w:lvl w:ilvl="0">
      <w:start w:val="2"/>
      <w:numFmt w:val="decimal"/>
      <w:lvlText w:val="%1."/>
      <w:lvlJc w:val="left"/>
      <w:pPr>
        <w:ind w:left="420" w:hanging="42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8" w15:restartNumberingAfterBreak="0">
    <w:nsid w:val="7C755BDF"/>
    <w:multiLevelType w:val="hybridMultilevel"/>
    <w:tmpl w:val="840890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E721FA8"/>
    <w:multiLevelType w:val="hybridMultilevel"/>
    <w:tmpl w:val="78B40434"/>
    <w:lvl w:ilvl="0" w:tplc="98BA9EE6">
      <w:numFmt w:val="bullet"/>
      <w:lvlText w:val=""/>
      <w:lvlJc w:val="left"/>
      <w:pPr>
        <w:ind w:left="720" w:hanging="360"/>
      </w:pPr>
      <w:rPr>
        <w:rFonts w:ascii="Symbol" w:eastAsiaTheme="majorEastAsia" w:hAnsi="Symbol" w:cstheme="maj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6"/>
  </w:num>
  <w:num w:numId="4">
    <w:abstractNumId w:val="17"/>
  </w:num>
  <w:num w:numId="5">
    <w:abstractNumId w:val="3"/>
  </w:num>
  <w:num w:numId="6">
    <w:abstractNumId w:val="1"/>
  </w:num>
  <w:num w:numId="7">
    <w:abstractNumId w:val="2"/>
  </w:num>
  <w:num w:numId="8">
    <w:abstractNumId w:val="0"/>
  </w:num>
  <w:num w:numId="9">
    <w:abstractNumId w:val="12"/>
  </w:num>
  <w:num w:numId="10">
    <w:abstractNumId w:val="7"/>
  </w:num>
  <w:num w:numId="11">
    <w:abstractNumId w:val="21"/>
  </w:num>
  <w:num w:numId="12">
    <w:abstractNumId w:val="14"/>
  </w:num>
  <w:num w:numId="13">
    <w:abstractNumId w:val="23"/>
  </w:num>
  <w:num w:numId="14">
    <w:abstractNumId w:val="29"/>
  </w:num>
  <w:num w:numId="15">
    <w:abstractNumId w:val="9"/>
  </w:num>
  <w:num w:numId="1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5"/>
  </w:num>
  <w:num w:numId="19">
    <w:abstractNumId w:val="28"/>
  </w:num>
  <w:num w:numId="20">
    <w:abstractNumId w:val="20"/>
  </w:num>
  <w:num w:numId="21">
    <w:abstractNumId w:val="13"/>
  </w:num>
  <w:num w:numId="22">
    <w:abstractNumId w:val="16"/>
  </w:num>
  <w:num w:numId="23">
    <w:abstractNumId w:val="18"/>
  </w:num>
  <w:num w:numId="24">
    <w:abstractNumId w:val="8"/>
  </w:num>
  <w:num w:numId="25">
    <w:abstractNumId w:val="11"/>
  </w:num>
  <w:num w:numId="26">
    <w:abstractNumId w:val="10"/>
  </w:num>
  <w:num w:numId="27">
    <w:abstractNumId w:val="22"/>
  </w:num>
  <w:num w:numId="28">
    <w:abstractNumId w:val="4"/>
  </w:num>
  <w:num w:numId="29">
    <w:abstractNumId w:val="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DD"/>
    <w:rsid w:val="000335F9"/>
    <w:rsid w:val="00040514"/>
    <w:rsid w:val="000947ED"/>
    <w:rsid w:val="000B26BA"/>
    <w:rsid w:val="000B3227"/>
    <w:rsid w:val="000C0E5C"/>
    <w:rsid w:val="000C2E2F"/>
    <w:rsid w:val="000D396B"/>
    <w:rsid w:val="000D5E3A"/>
    <w:rsid w:val="000E56C6"/>
    <w:rsid w:val="001275D8"/>
    <w:rsid w:val="0015424D"/>
    <w:rsid w:val="00162CA7"/>
    <w:rsid w:val="00163094"/>
    <w:rsid w:val="00181911"/>
    <w:rsid w:val="001C0C7A"/>
    <w:rsid w:val="001C113E"/>
    <w:rsid w:val="001D66F1"/>
    <w:rsid w:val="002147EA"/>
    <w:rsid w:val="00216723"/>
    <w:rsid w:val="00217533"/>
    <w:rsid w:val="0023695E"/>
    <w:rsid w:val="00245C5F"/>
    <w:rsid w:val="00246C51"/>
    <w:rsid w:val="002607B1"/>
    <w:rsid w:val="002676F1"/>
    <w:rsid w:val="00267B3C"/>
    <w:rsid w:val="0027115C"/>
    <w:rsid w:val="002807F7"/>
    <w:rsid w:val="00280C3D"/>
    <w:rsid w:val="002A0893"/>
    <w:rsid w:val="002D7606"/>
    <w:rsid w:val="002E7EC5"/>
    <w:rsid w:val="002F5B5C"/>
    <w:rsid w:val="002F60DD"/>
    <w:rsid w:val="0030137A"/>
    <w:rsid w:val="00311B5F"/>
    <w:rsid w:val="0035367E"/>
    <w:rsid w:val="00355967"/>
    <w:rsid w:val="003573AA"/>
    <w:rsid w:val="00364D39"/>
    <w:rsid w:val="00371DAC"/>
    <w:rsid w:val="00382CD8"/>
    <w:rsid w:val="00391761"/>
    <w:rsid w:val="00392EA1"/>
    <w:rsid w:val="003B756F"/>
    <w:rsid w:val="003C72F0"/>
    <w:rsid w:val="003C77FF"/>
    <w:rsid w:val="003E2EAA"/>
    <w:rsid w:val="003F08BA"/>
    <w:rsid w:val="003F0AE6"/>
    <w:rsid w:val="003F0E6D"/>
    <w:rsid w:val="003F4A5C"/>
    <w:rsid w:val="003F7F12"/>
    <w:rsid w:val="004009AE"/>
    <w:rsid w:val="00410DBC"/>
    <w:rsid w:val="00417324"/>
    <w:rsid w:val="00425C84"/>
    <w:rsid w:val="004327E5"/>
    <w:rsid w:val="00436D92"/>
    <w:rsid w:val="0044276C"/>
    <w:rsid w:val="00454D55"/>
    <w:rsid w:val="00455E22"/>
    <w:rsid w:val="00485884"/>
    <w:rsid w:val="00485DFB"/>
    <w:rsid w:val="004971DD"/>
    <w:rsid w:val="004A1335"/>
    <w:rsid w:val="004B063E"/>
    <w:rsid w:val="004B10B8"/>
    <w:rsid w:val="004C35F6"/>
    <w:rsid w:val="004D7866"/>
    <w:rsid w:val="004F0A04"/>
    <w:rsid w:val="00513261"/>
    <w:rsid w:val="005463D4"/>
    <w:rsid w:val="0055762B"/>
    <w:rsid w:val="00562E3F"/>
    <w:rsid w:val="00566FAC"/>
    <w:rsid w:val="005760F2"/>
    <w:rsid w:val="00595B9D"/>
    <w:rsid w:val="005C3F28"/>
    <w:rsid w:val="005C5BC6"/>
    <w:rsid w:val="005E1462"/>
    <w:rsid w:val="005E3842"/>
    <w:rsid w:val="006040AB"/>
    <w:rsid w:val="006234BC"/>
    <w:rsid w:val="00640679"/>
    <w:rsid w:val="00642055"/>
    <w:rsid w:val="006631A5"/>
    <w:rsid w:val="00663963"/>
    <w:rsid w:val="0068030D"/>
    <w:rsid w:val="006A069D"/>
    <w:rsid w:val="006A7B93"/>
    <w:rsid w:val="006C41C8"/>
    <w:rsid w:val="006C47A5"/>
    <w:rsid w:val="006C6A31"/>
    <w:rsid w:val="006C6A42"/>
    <w:rsid w:val="006E003F"/>
    <w:rsid w:val="006E79F1"/>
    <w:rsid w:val="00705C02"/>
    <w:rsid w:val="00733450"/>
    <w:rsid w:val="00742419"/>
    <w:rsid w:val="00792946"/>
    <w:rsid w:val="007A30A8"/>
    <w:rsid w:val="007A4D2E"/>
    <w:rsid w:val="007C2CC7"/>
    <w:rsid w:val="007C5554"/>
    <w:rsid w:val="00841D1E"/>
    <w:rsid w:val="00861CC2"/>
    <w:rsid w:val="00863C1B"/>
    <w:rsid w:val="00870362"/>
    <w:rsid w:val="00886F62"/>
    <w:rsid w:val="0089598F"/>
    <w:rsid w:val="008B676C"/>
    <w:rsid w:val="008D416B"/>
    <w:rsid w:val="00903817"/>
    <w:rsid w:val="00903CDD"/>
    <w:rsid w:val="0095224C"/>
    <w:rsid w:val="00952858"/>
    <w:rsid w:val="009603AD"/>
    <w:rsid w:val="00964F31"/>
    <w:rsid w:val="00975082"/>
    <w:rsid w:val="00984564"/>
    <w:rsid w:val="00995724"/>
    <w:rsid w:val="009A5A22"/>
    <w:rsid w:val="009C16D8"/>
    <w:rsid w:val="009C4FCD"/>
    <w:rsid w:val="009D026A"/>
    <w:rsid w:val="009E2485"/>
    <w:rsid w:val="00A01BED"/>
    <w:rsid w:val="00A113CD"/>
    <w:rsid w:val="00A13CAC"/>
    <w:rsid w:val="00A279AE"/>
    <w:rsid w:val="00A3345B"/>
    <w:rsid w:val="00A84BAF"/>
    <w:rsid w:val="00A8526F"/>
    <w:rsid w:val="00A8794E"/>
    <w:rsid w:val="00A92528"/>
    <w:rsid w:val="00A961FD"/>
    <w:rsid w:val="00AA15C2"/>
    <w:rsid w:val="00AA2F4D"/>
    <w:rsid w:val="00AA7B9F"/>
    <w:rsid w:val="00AB0797"/>
    <w:rsid w:val="00AD1A75"/>
    <w:rsid w:val="00AD676A"/>
    <w:rsid w:val="00B14028"/>
    <w:rsid w:val="00B15AB9"/>
    <w:rsid w:val="00B35EA6"/>
    <w:rsid w:val="00B535C9"/>
    <w:rsid w:val="00B56AA8"/>
    <w:rsid w:val="00B6569A"/>
    <w:rsid w:val="00B773D4"/>
    <w:rsid w:val="00B81A16"/>
    <w:rsid w:val="00BA6B6E"/>
    <w:rsid w:val="00BB04EA"/>
    <w:rsid w:val="00BB6868"/>
    <w:rsid w:val="00BB7452"/>
    <w:rsid w:val="00BC6A74"/>
    <w:rsid w:val="00BC7F8C"/>
    <w:rsid w:val="00BD2F09"/>
    <w:rsid w:val="00C37751"/>
    <w:rsid w:val="00C62CB2"/>
    <w:rsid w:val="00C91794"/>
    <w:rsid w:val="00C95D88"/>
    <w:rsid w:val="00CA630D"/>
    <w:rsid w:val="00CB4DC6"/>
    <w:rsid w:val="00CC6B98"/>
    <w:rsid w:val="00CE2CFE"/>
    <w:rsid w:val="00D10842"/>
    <w:rsid w:val="00D15A8F"/>
    <w:rsid w:val="00D64880"/>
    <w:rsid w:val="00D741B1"/>
    <w:rsid w:val="00DA4021"/>
    <w:rsid w:val="00DC4C45"/>
    <w:rsid w:val="00DC5E12"/>
    <w:rsid w:val="00DD5E17"/>
    <w:rsid w:val="00DE13BE"/>
    <w:rsid w:val="00E27307"/>
    <w:rsid w:val="00E32471"/>
    <w:rsid w:val="00E503E8"/>
    <w:rsid w:val="00E6058D"/>
    <w:rsid w:val="00E66E49"/>
    <w:rsid w:val="00E809EB"/>
    <w:rsid w:val="00E9525B"/>
    <w:rsid w:val="00ED6A73"/>
    <w:rsid w:val="00F0101F"/>
    <w:rsid w:val="00F058F7"/>
    <w:rsid w:val="00F23156"/>
    <w:rsid w:val="00F24332"/>
    <w:rsid w:val="00F260B3"/>
    <w:rsid w:val="00F30F04"/>
    <w:rsid w:val="00F43A77"/>
    <w:rsid w:val="00F6614F"/>
    <w:rsid w:val="00F926C3"/>
    <w:rsid w:val="00F93E98"/>
    <w:rsid w:val="00FA3E66"/>
    <w:rsid w:val="00FC3E44"/>
    <w:rsid w:val="00FF08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7A5FC"/>
  <w15:chartTrackingRefBased/>
  <w15:docId w15:val="{98029C98-311B-4C72-A60A-C2954BDE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7324"/>
    <w:pPr>
      <w:spacing w:after="0" w:line="240" w:lineRule="auto"/>
    </w:pPr>
    <w:rPr>
      <w:rFonts w:ascii="Arial Narrow" w:eastAsia="Times New Roman" w:hAnsi="Arial Narrow" w:cs="Times New Roman"/>
      <w:kern w:val="0"/>
      <w:sz w:val="24"/>
      <w:szCs w:val="24"/>
      <w:lang w:val="es-ES" w:eastAsia="es-ES"/>
      <w14:ligatures w14:val="none"/>
    </w:rPr>
  </w:style>
  <w:style w:type="paragraph" w:styleId="Ttulo1">
    <w:name w:val="heading 1"/>
    <w:basedOn w:val="Normal"/>
    <w:next w:val="Normal"/>
    <w:link w:val="Ttulo1Car"/>
    <w:uiPriority w:val="9"/>
    <w:qFormat/>
    <w:rsid w:val="00903CDD"/>
    <w:pPr>
      <w:keepNext/>
      <w:keepLines/>
      <w:numPr>
        <w:numId w:val="13"/>
      </w:numPr>
      <w:spacing w:before="360" w:after="80" w:line="360" w:lineRule="auto"/>
      <w:jc w:val="center"/>
      <w:outlineLvl w:val="0"/>
    </w:pPr>
    <w:rPr>
      <w:rFonts w:eastAsiaTheme="majorEastAsia" w:cstheme="majorBidi"/>
      <w:b/>
      <w:color w:val="000000" w:themeColor="text1"/>
      <w:szCs w:val="40"/>
    </w:rPr>
  </w:style>
  <w:style w:type="paragraph" w:styleId="Ttulo2">
    <w:name w:val="heading 2"/>
    <w:basedOn w:val="Normal"/>
    <w:next w:val="Normal"/>
    <w:link w:val="Ttulo2Car"/>
    <w:autoRedefine/>
    <w:uiPriority w:val="9"/>
    <w:unhideWhenUsed/>
    <w:qFormat/>
    <w:rsid w:val="002807F7"/>
    <w:pPr>
      <w:keepNext/>
      <w:keepLines/>
      <w:numPr>
        <w:ilvl w:val="1"/>
        <w:numId w:val="13"/>
      </w:numPr>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iPriority w:val="9"/>
    <w:unhideWhenUsed/>
    <w:qFormat/>
    <w:rsid w:val="002807F7"/>
    <w:pPr>
      <w:keepNext/>
      <w:keepLines/>
      <w:numPr>
        <w:ilvl w:val="2"/>
        <w:numId w:val="13"/>
      </w:numPr>
      <w:spacing w:before="160" w:after="80"/>
      <w:outlineLvl w:val="2"/>
    </w:pPr>
    <w:rPr>
      <w:rFonts w:eastAsiaTheme="majorEastAsia" w:cstheme="majorBidi"/>
      <w:b/>
      <w:i/>
      <w:szCs w:val="28"/>
    </w:rPr>
  </w:style>
  <w:style w:type="paragraph" w:styleId="Ttulo4">
    <w:name w:val="heading 4"/>
    <w:basedOn w:val="Normal"/>
    <w:next w:val="Normal"/>
    <w:link w:val="Ttulo4Car"/>
    <w:uiPriority w:val="9"/>
    <w:unhideWhenUsed/>
    <w:qFormat/>
    <w:rsid w:val="002807F7"/>
    <w:pPr>
      <w:keepNext/>
      <w:keepLines/>
      <w:numPr>
        <w:ilvl w:val="3"/>
        <w:numId w:val="13"/>
      </w:numPr>
      <w:spacing w:before="80" w:after="40"/>
      <w:outlineLvl w:val="3"/>
    </w:pPr>
    <w:rPr>
      <w:rFonts w:eastAsiaTheme="majorEastAsia" w:cstheme="majorBidi"/>
      <w:i/>
      <w:iCs/>
    </w:rPr>
  </w:style>
  <w:style w:type="paragraph" w:styleId="Ttulo5">
    <w:name w:val="heading 5"/>
    <w:basedOn w:val="Normal"/>
    <w:next w:val="Normal"/>
    <w:link w:val="Ttulo5Car"/>
    <w:uiPriority w:val="9"/>
    <w:semiHidden/>
    <w:unhideWhenUsed/>
    <w:qFormat/>
    <w:rsid w:val="00903CDD"/>
    <w:pPr>
      <w:keepNext/>
      <w:keepLines/>
      <w:numPr>
        <w:ilvl w:val="4"/>
        <w:numId w:val="1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3CDD"/>
    <w:pPr>
      <w:keepNext/>
      <w:keepLines/>
      <w:numPr>
        <w:ilvl w:val="5"/>
        <w:numId w:val="11"/>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3CDD"/>
    <w:pPr>
      <w:keepNext/>
      <w:keepLines/>
      <w:numPr>
        <w:ilvl w:val="6"/>
        <w:numId w:val="1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11"/>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11"/>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3CDD"/>
    <w:rPr>
      <w:rFonts w:ascii="Arial Narrow" w:eastAsiaTheme="majorEastAsia" w:hAnsi="Arial Narrow" w:cstheme="majorBidi"/>
      <w:b/>
      <w:color w:val="000000" w:themeColor="text1"/>
      <w:kern w:val="0"/>
      <w:sz w:val="24"/>
      <w:szCs w:val="40"/>
      <w:lang w:val="es-ES" w:eastAsia="es-ES"/>
      <w14:ligatures w14:val="none"/>
    </w:rPr>
  </w:style>
  <w:style w:type="character" w:customStyle="1" w:styleId="Ttulo2Car">
    <w:name w:val="Título 2 Car"/>
    <w:basedOn w:val="Fuentedeprrafopredeter"/>
    <w:link w:val="Ttulo2"/>
    <w:uiPriority w:val="9"/>
    <w:rsid w:val="002807F7"/>
    <w:rPr>
      <w:rFonts w:ascii="Arial Narrow" w:eastAsiaTheme="majorEastAsia" w:hAnsi="Arial Narrow" w:cstheme="majorBidi"/>
      <w:b/>
      <w:color w:val="000000" w:themeColor="text1"/>
      <w:kern w:val="0"/>
      <w:sz w:val="24"/>
      <w:szCs w:val="32"/>
      <w:lang w:val="es-ES" w:eastAsia="es-ES"/>
      <w14:ligatures w14:val="none"/>
    </w:rPr>
  </w:style>
  <w:style w:type="character" w:customStyle="1" w:styleId="Ttulo3Car">
    <w:name w:val="Título 3 Car"/>
    <w:basedOn w:val="Fuentedeprrafopredeter"/>
    <w:link w:val="Ttulo3"/>
    <w:uiPriority w:val="9"/>
    <w:rsid w:val="002807F7"/>
    <w:rPr>
      <w:rFonts w:ascii="Arial Narrow" w:eastAsiaTheme="majorEastAsia" w:hAnsi="Arial Narrow" w:cstheme="majorBidi"/>
      <w:b/>
      <w:i/>
      <w:kern w:val="0"/>
      <w:sz w:val="24"/>
      <w:szCs w:val="28"/>
      <w:lang w:val="es-ES" w:eastAsia="es-ES"/>
      <w14:ligatures w14:val="none"/>
    </w:rPr>
  </w:style>
  <w:style w:type="character" w:customStyle="1" w:styleId="Ttulo4Car">
    <w:name w:val="Título 4 Car"/>
    <w:basedOn w:val="Fuentedeprrafopredeter"/>
    <w:link w:val="Ttulo4"/>
    <w:uiPriority w:val="9"/>
    <w:rsid w:val="002807F7"/>
    <w:rPr>
      <w:rFonts w:ascii="Arial Narrow" w:eastAsiaTheme="majorEastAsia" w:hAnsi="Arial Narrow" w:cstheme="majorBidi"/>
      <w:i/>
      <w:iCs/>
      <w:kern w:val="0"/>
      <w:sz w:val="24"/>
      <w:szCs w:val="24"/>
      <w:lang w:val="es-ES" w:eastAsia="es-ES"/>
      <w14:ligatures w14:val="none"/>
    </w:rPr>
  </w:style>
  <w:style w:type="character" w:customStyle="1" w:styleId="Ttulo5Car">
    <w:name w:val="Título 5 Car"/>
    <w:basedOn w:val="Fuentedeprrafopredeter"/>
    <w:link w:val="Ttulo5"/>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paragraph" w:styleId="Ttulo">
    <w:name w:val="Title"/>
    <w:basedOn w:val="Normal"/>
    <w:next w:val="Normal"/>
    <w:link w:val="TtuloCar"/>
    <w:uiPriority w:val="10"/>
    <w:qFormat/>
    <w:rsid w:val="00903CD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3C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3C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34"/>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14:ligatures w14:val="none"/>
    </w:rPr>
  </w:style>
  <w:style w:type="table" w:customStyle="1" w:styleId="1">
    <w:name w:val="1"/>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StyleRowBandSize w:val="1"/>
      <w:tblStyleColBandSize w:val="1"/>
      <w:tblInd w:w="0" w:type="nil"/>
      <w:tblCellMar>
        <w:left w:w="70" w:type="dxa"/>
        <w:right w:w="70" w:type="dxa"/>
      </w:tblCellMar>
    </w:tblPr>
  </w:style>
  <w:style w:type="table" w:styleId="Tablaconcuadrcula">
    <w:name w:val="Table Grid"/>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pPr>
      <w:spacing w:after="0" w:line="240" w:lineRule="auto"/>
    </w:pPr>
    <w:rPr>
      <w:rFonts w:ascii="Times New Roman" w:eastAsia="Times New Roman" w:hAnsi="Times New Roman" w:cs="Times New Roman"/>
      <w:kern w:val="0"/>
      <w:sz w:val="24"/>
      <w:szCs w:val="24"/>
      <w:lang w:val="es-ES"/>
      <w14:ligatures w14:val="none"/>
    </w:rPr>
    <w:tblPr>
      <w:tblStyleRowBandSize w:val="1"/>
      <w:tblStyleColBandSize w:val="1"/>
      <w:tblInd w:w="0" w:type="nil"/>
      <w:tblCellMar>
        <w:left w:w="70" w:type="dxa"/>
        <w:right w:w="70" w:type="dxa"/>
      </w:tblCellMar>
    </w:tblPr>
  </w:style>
  <w:style w:type="numbering" w:customStyle="1" w:styleId="Estilo1">
    <w:name w:val="Estilo1"/>
    <w:uiPriority w:val="99"/>
    <w:rsid w:val="00162CA7"/>
    <w:pPr>
      <w:numPr>
        <w:numId w:val="5"/>
      </w:numPr>
    </w:pPr>
  </w:style>
  <w:style w:type="numbering" w:customStyle="1" w:styleId="SGI">
    <w:name w:val="SGI"/>
    <w:uiPriority w:val="99"/>
    <w:rsid w:val="00886F62"/>
    <w:pPr>
      <w:numPr>
        <w:numId w:val="9"/>
      </w:numPr>
    </w:pPr>
  </w:style>
  <w:style w:type="numbering" w:customStyle="1" w:styleId="Estilo2">
    <w:name w:val="Estilo2"/>
    <w:uiPriority w:val="99"/>
    <w:rsid w:val="002807F7"/>
    <w:pPr>
      <w:numPr>
        <w:numId w:val="13"/>
      </w:numPr>
    </w:pPr>
  </w:style>
  <w:style w:type="paragraph" w:styleId="TtuloTDC">
    <w:name w:val="TOC Heading"/>
    <w:basedOn w:val="Ttulo1"/>
    <w:next w:val="Normal"/>
    <w:uiPriority w:val="39"/>
    <w:unhideWhenUsed/>
    <w:qFormat/>
    <w:rsid w:val="00663963"/>
    <w:pPr>
      <w:numPr>
        <w:numId w:val="0"/>
      </w:numPr>
      <w:spacing w:before="240" w:after="0" w:line="259" w:lineRule="auto"/>
      <w:jc w:val="left"/>
      <w:outlineLvl w:val="9"/>
    </w:pPr>
    <w:rPr>
      <w:rFonts w:asciiTheme="majorHAnsi" w:hAnsiTheme="majorHAnsi"/>
      <w:b w:val="0"/>
      <w:color w:val="0F4761" w:themeColor="accent1" w:themeShade="BF"/>
      <w:sz w:val="32"/>
      <w:szCs w:val="32"/>
      <w:lang w:val="es-CO" w:eastAsia="es-CO"/>
    </w:rPr>
  </w:style>
  <w:style w:type="paragraph" w:styleId="TDC1">
    <w:name w:val="toc 1"/>
    <w:basedOn w:val="Normal"/>
    <w:next w:val="Normal"/>
    <w:autoRedefine/>
    <w:uiPriority w:val="39"/>
    <w:unhideWhenUsed/>
    <w:rsid w:val="00663963"/>
    <w:pPr>
      <w:spacing w:after="100"/>
    </w:pPr>
  </w:style>
  <w:style w:type="paragraph" w:styleId="TDC2">
    <w:name w:val="toc 2"/>
    <w:basedOn w:val="Normal"/>
    <w:next w:val="Normal"/>
    <w:autoRedefine/>
    <w:uiPriority w:val="39"/>
    <w:unhideWhenUsed/>
    <w:rsid w:val="00663963"/>
  </w:style>
  <w:style w:type="paragraph" w:styleId="TDC3">
    <w:name w:val="toc 3"/>
    <w:basedOn w:val="Normal"/>
    <w:next w:val="Normal"/>
    <w:autoRedefine/>
    <w:uiPriority w:val="39"/>
    <w:unhideWhenUsed/>
    <w:rsid w:val="00663963"/>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style>
  <w:style w:type="character" w:styleId="Refdecomentario">
    <w:name w:val="annotation reference"/>
    <w:basedOn w:val="Fuentedeprrafopredeter"/>
    <w:uiPriority w:val="99"/>
    <w:semiHidden/>
    <w:unhideWhenUsed/>
    <w:rsid w:val="006E003F"/>
    <w:rPr>
      <w:sz w:val="16"/>
      <w:szCs w:val="16"/>
    </w:rPr>
  </w:style>
  <w:style w:type="paragraph" w:styleId="Textocomentario">
    <w:name w:val="annotation text"/>
    <w:basedOn w:val="Normal"/>
    <w:link w:val="TextocomentarioCar"/>
    <w:uiPriority w:val="99"/>
    <w:semiHidden/>
    <w:unhideWhenUsed/>
    <w:rsid w:val="006E003F"/>
    <w:rPr>
      <w:sz w:val="20"/>
      <w:szCs w:val="20"/>
    </w:rPr>
  </w:style>
  <w:style w:type="character" w:customStyle="1" w:styleId="TextocomentarioCar">
    <w:name w:val="Texto comentario Car"/>
    <w:basedOn w:val="Fuentedeprrafopredeter"/>
    <w:link w:val="Textocomentario"/>
    <w:uiPriority w:val="99"/>
    <w:semiHidden/>
    <w:rsid w:val="006E003F"/>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6E003F"/>
    <w:rPr>
      <w:b/>
      <w:bCs/>
    </w:rPr>
  </w:style>
  <w:style w:type="character" w:customStyle="1" w:styleId="AsuntodelcomentarioCar">
    <w:name w:val="Asunto del comentario Car"/>
    <w:basedOn w:val="TextocomentarioCar"/>
    <w:link w:val="Asuntodelcomentario"/>
    <w:uiPriority w:val="99"/>
    <w:semiHidden/>
    <w:rsid w:val="006E003F"/>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6E00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003F"/>
    <w:rPr>
      <w:rFonts w:ascii="Segoe UI" w:eastAsia="Times New Roman" w:hAnsi="Segoe UI" w:cs="Segoe UI"/>
      <w:kern w:val="0"/>
      <w:sz w:val="18"/>
      <w:szCs w:val="18"/>
      <w:lang w:val="es-ES" w:eastAsia="es-ES"/>
      <w14:ligatures w14:val="none"/>
    </w:rPr>
  </w:style>
  <w:style w:type="paragraph" w:styleId="Descripcin">
    <w:name w:val="caption"/>
    <w:basedOn w:val="Normal"/>
    <w:next w:val="Normal"/>
    <w:uiPriority w:val="35"/>
    <w:unhideWhenUsed/>
    <w:qFormat/>
    <w:rsid w:val="004327E5"/>
    <w:pPr>
      <w:spacing w:after="200"/>
    </w:pPr>
    <w:rPr>
      <w:i/>
      <w:iCs/>
      <w:color w:val="0E2841" w:themeColor="text2"/>
      <w:sz w:val="18"/>
      <w:szCs w:val="18"/>
    </w:rPr>
  </w:style>
  <w:style w:type="character" w:customStyle="1" w:styleId="gi">
    <w:name w:val="gi"/>
    <w:basedOn w:val="Fuentedeprrafopredeter"/>
    <w:rsid w:val="002F5B5C"/>
  </w:style>
  <w:style w:type="paragraph" w:styleId="Tabladeilustraciones">
    <w:name w:val="table of figures"/>
    <w:basedOn w:val="Normal"/>
    <w:next w:val="Normal"/>
    <w:uiPriority w:val="99"/>
    <w:unhideWhenUsed/>
    <w:rsid w:val="00AA7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755810">
      <w:bodyDiv w:val="1"/>
      <w:marLeft w:val="0"/>
      <w:marRight w:val="0"/>
      <w:marTop w:val="0"/>
      <w:marBottom w:val="0"/>
      <w:divBdr>
        <w:top w:val="none" w:sz="0" w:space="0" w:color="auto"/>
        <w:left w:val="none" w:sz="0" w:space="0" w:color="auto"/>
        <w:bottom w:val="none" w:sz="0" w:space="0" w:color="auto"/>
        <w:right w:val="none" w:sz="0" w:space="0" w:color="auto"/>
      </w:divBdr>
      <w:divsChild>
        <w:div w:id="679086243">
          <w:marLeft w:val="0"/>
          <w:marRight w:val="0"/>
          <w:marTop w:val="0"/>
          <w:marBottom w:val="0"/>
          <w:divBdr>
            <w:top w:val="none" w:sz="0" w:space="0" w:color="auto"/>
            <w:left w:val="none" w:sz="0" w:space="0" w:color="auto"/>
            <w:bottom w:val="none" w:sz="0" w:space="0" w:color="auto"/>
            <w:right w:val="none" w:sz="0" w:space="0" w:color="auto"/>
          </w:divBdr>
        </w:div>
      </w:divsChild>
    </w:div>
    <w:div w:id="922882191">
      <w:bodyDiv w:val="1"/>
      <w:marLeft w:val="0"/>
      <w:marRight w:val="0"/>
      <w:marTop w:val="0"/>
      <w:marBottom w:val="0"/>
      <w:divBdr>
        <w:top w:val="none" w:sz="0" w:space="0" w:color="auto"/>
        <w:left w:val="none" w:sz="0" w:space="0" w:color="auto"/>
        <w:bottom w:val="none" w:sz="0" w:space="0" w:color="auto"/>
        <w:right w:val="none" w:sz="0" w:space="0" w:color="auto"/>
      </w:divBdr>
    </w:div>
    <w:div w:id="108634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image" Target="media/image1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EC00B-9902-42B5-B7EC-AD81A7F5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35</Pages>
  <Words>9840</Words>
  <Characters>54125</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Ramírez</dc:creator>
  <cp:keywords/>
  <dc:description/>
  <cp:lastModifiedBy>DIANA CAROLINA RAMIREZ GARCIA</cp:lastModifiedBy>
  <cp:revision>94</cp:revision>
  <dcterms:created xsi:type="dcterms:W3CDTF">2025-03-27T21:01:00Z</dcterms:created>
  <dcterms:modified xsi:type="dcterms:W3CDTF">2025-05-14T14:04:00Z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